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AE8E" w14:textId="72008D32" w:rsidR="006F37A8" w:rsidRDefault="006F37A8" w:rsidP="006F37A8">
      <w:r>
        <w:rPr>
          <w:noProof/>
        </w:rPr>
        <w:drawing>
          <wp:inline distT="0" distB="0" distL="0" distR="0" wp14:anchorId="1A35A071" wp14:editId="6916E517">
            <wp:extent cx="3505200" cy="853440"/>
            <wp:effectExtent l="0" t="0" r="0" b="3810"/>
            <wp:docPr id="277053881"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53881" name="Picture 1" descr="A close up of a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853440"/>
                    </a:xfrm>
                    <a:prstGeom prst="rect">
                      <a:avLst/>
                    </a:prstGeom>
                    <a:noFill/>
                  </pic:spPr>
                </pic:pic>
              </a:graphicData>
            </a:graphic>
          </wp:inline>
        </w:drawing>
      </w:r>
    </w:p>
    <w:p w14:paraId="1035EF59" w14:textId="18F5DC86" w:rsidR="00A60F0C" w:rsidRPr="00792492" w:rsidRDefault="00792492" w:rsidP="006F37A8">
      <w:pPr>
        <w:rPr>
          <w:b/>
          <w:bCs/>
          <w:sz w:val="36"/>
          <w:szCs w:val="36"/>
        </w:rPr>
      </w:pPr>
      <w:r w:rsidRPr="006F37A8">
        <w:rPr>
          <w:b/>
          <w:bCs/>
          <w:sz w:val="36"/>
          <w:szCs w:val="36"/>
        </w:rPr>
        <w:t>Job Description  </w:t>
      </w:r>
    </w:p>
    <w:tbl>
      <w:tblPr>
        <w:tblStyle w:val="TableGrid"/>
        <w:tblW w:w="0" w:type="auto"/>
        <w:tblLook w:val="04A0" w:firstRow="1" w:lastRow="0" w:firstColumn="1" w:lastColumn="0" w:noHBand="0" w:noVBand="1"/>
      </w:tblPr>
      <w:tblGrid>
        <w:gridCol w:w="2547"/>
        <w:gridCol w:w="6379"/>
      </w:tblGrid>
      <w:tr w:rsidR="00A60F0C" w14:paraId="59DDBD14" w14:textId="77777777" w:rsidTr="00792492">
        <w:tc>
          <w:tcPr>
            <w:tcW w:w="2547" w:type="dxa"/>
          </w:tcPr>
          <w:p w14:paraId="13D4794C" w14:textId="67047D42" w:rsidR="00A60F0C" w:rsidRDefault="00A60F0C" w:rsidP="006F37A8">
            <w:bookmarkStart w:id="0" w:name="_Hlk219902269"/>
            <w:r w:rsidRPr="006F37A8">
              <w:rPr>
                <w:b/>
                <w:bCs/>
              </w:rPr>
              <w:t>Post Title:</w:t>
            </w:r>
            <w:r w:rsidRPr="006F37A8">
              <w:t> </w:t>
            </w:r>
            <w:r w:rsidRPr="006F37A8">
              <w:tab/>
            </w:r>
          </w:p>
        </w:tc>
        <w:tc>
          <w:tcPr>
            <w:tcW w:w="6379" w:type="dxa"/>
          </w:tcPr>
          <w:p w14:paraId="593E080A" w14:textId="29CA2B77" w:rsidR="00A60F0C" w:rsidRDefault="00C523A8" w:rsidP="006F37A8">
            <w:r>
              <w:t>Head of Business Growth</w:t>
            </w:r>
            <w:r w:rsidR="002A7E28">
              <w:t>, Innovation and Inward Investment</w:t>
            </w:r>
          </w:p>
        </w:tc>
      </w:tr>
      <w:bookmarkEnd w:id="0"/>
      <w:tr w:rsidR="00A60F0C" w14:paraId="2250752E" w14:textId="77777777" w:rsidTr="00792492">
        <w:tc>
          <w:tcPr>
            <w:tcW w:w="2547" w:type="dxa"/>
          </w:tcPr>
          <w:p w14:paraId="2AAB98BC" w14:textId="7D18D3A9" w:rsidR="00A60F0C" w:rsidRPr="00CD26B4" w:rsidRDefault="00CD26B4" w:rsidP="006F37A8">
            <w:pPr>
              <w:rPr>
                <w:b/>
                <w:bCs/>
              </w:rPr>
            </w:pPr>
            <w:r w:rsidRPr="00CD26B4">
              <w:rPr>
                <w:b/>
                <w:bCs/>
              </w:rPr>
              <w:t>Salary Band:</w:t>
            </w:r>
          </w:p>
        </w:tc>
        <w:tc>
          <w:tcPr>
            <w:tcW w:w="6379" w:type="dxa"/>
          </w:tcPr>
          <w:p w14:paraId="140F306D" w14:textId="77CA868F" w:rsidR="00A60F0C" w:rsidRDefault="008D3AFA" w:rsidP="006F37A8">
            <w:r>
              <w:t xml:space="preserve">HEYCA Salary Grade </w:t>
            </w:r>
            <w:r w:rsidR="00652673">
              <w:t>6 (£73,496 - £90,000)</w:t>
            </w:r>
          </w:p>
        </w:tc>
      </w:tr>
      <w:tr w:rsidR="00A60F0C" w14:paraId="54D6DB2C" w14:textId="77777777" w:rsidTr="00792492">
        <w:tc>
          <w:tcPr>
            <w:tcW w:w="2547" w:type="dxa"/>
          </w:tcPr>
          <w:p w14:paraId="03AC29C0" w14:textId="073C122F" w:rsidR="00A60F0C" w:rsidRPr="00CD26B4" w:rsidRDefault="00CD26B4" w:rsidP="006F37A8">
            <w:pPr>
              <w:rPr>
                <w:b/>
                <w:bCs/>
              </w:rPr>
            </w:pPr>
            <w:r w:rsidRPr="006F37A8">
              <w:rPr>
                <w:b/>
                <w:bCs/>
              </w:rPr>
              <w:t>Duration: </w:t>
            </w:r>
          </w:p>
        </w:tc>
        <w:tc>
          <w:tcPr>
            <w:tcW w:w="6379" w:type="dxa"/>
          </w:tcPr>
          <w:p w14:paraId="7ECA5B86" w14:textId="2BF43DCF" w:rsidR="00A60F0C" w:rsidRDefault="00652673" w:rsidP="006F37A8">
            <w:r>
              <w:t>Full Time</w:t>
            </w:r>
          </w:p>
        </w:tc>
      </w:tr>
      <w:tr w:rsidR="00A60F0C" w14:paraId="3C17065C" w14:textId="77777777" w:rsidTr="00792492">
        <w:tc>
          <w:tcPr>
            <w:tcW w:w="2547" w:type="dxa"/>
          </w:tcPr>
          <w:p w14:paraId="51A31C8C" w14:textId="5FE667F5" w:rsidR="00A60F0C" w:rsidRPr="00CD26B4" w:rsidRDefault="00CD26B4" w:rsidP="006F37A8">
            <w:pPr>
              <w:rPr>
                <w:b/>
                <w:bCs/>
              </w:rPr>
            </w:pPr>
            <w:r w:rsidRPr="00CD26B4">
              <w:rPr>
                <w:b/>
                <w:bCs/>
              </w:rPr>
              <w:t>Reporting to:</w:t>
            </w:r>
          </w:p>
        </w:tc>
        <w:tc>
          <w:tcPr>
            <w:tcW w:w="6379" w:type="dxa"/>
          </w:tcPr>
          <w:p w14:paraId="798B0078" w14:textId="7DA645E0" w:rsidR="00A60F0C" w:rsidRDefault="00652673" w:rsidP="008D3AFA">
            <w:r>
              <w:t xml:space="preserve">Programme Director – Economy </w:t>
            </w:r>
            <w:r w:rsidR="00EF7AB0">
              <w:t>&amp; Investment</w:t>
            </w:r>
          </w:p>
        </w:tc>
      </w:tr>
      <w:tr w:rsidR="00A60F0C" w14:paraId="44464BC2" w14:textId="77777777" w:rsidTr="00792492">
        <w:tc>
          <w:tcPr>
            <w:tcW w:w="2547" w:type="dxa"/>
          </w:tcPr>
          <w:p w14:paraId="5A5BC99E" w14:textId="35D51302" w:rsidR="00A60F0C" w:rsidRPr="00CD26B4" w:rsidRDefault="00CD26B4" w:rsidP="006F37A8">
            <w:pPr>
              <w:rPr>
                <w:b/>
                <w:bCs/>
              </w:rPr>
            </w:pPr>
            <w:r w:rsidRPr="00CD26B4">
              <w:rPr>
                <w:b/>
                <w:bCs/>
              </w:rPr>
              <w:t>Service Areas:</w:t>
            </w:r>
          </w:p>
        </w:tc>
        <w:tc>
          <w:tcPr>
            <w:tcW w:w="6379" w:type="dxa"/>
          </w:tcPr>
          <w:p w14:paraId="0E529635" w14:textId="2B09C14D" w:rsidR="00A60F0C" w:rsidRDefault="00EF7AB0" w:rsidP="008D3AFA">
            <w:r>
              <w:t>Economy &amp; Investment</w:t>
            </w:r>
          </w:p>
        </w:tc>
      </w:tr>
      <w:tr w:rsidR="00CD26B4" w14:paraId="06549578" w14:textId="77777777" w:rsidTr="00792492">
        <w:tc>
          <w:tcPr>
            <w:tcW w:w="2547" w:type="dxa"/>
          </w:tcPr>
          <w:p w14:paraId="303676F9" w14:textId="38020DC5" w:rsidR="00CD26B4" w:rsidRPr="00792492" w:rsidRDefault="00CD26B4" w:rsidP="006F37A8">
            <w:pPr>
              <w:rPr>
                <w:b/>
                <w:bCs/>
              </w:rPr>
            </w:pPr>
            <w:r w:rsidRPr="00792492">
              <w:rPr>
                <w:b/>
                <w:bCs/>
              </w:rPr>
              <w:t>Political Restriction</w:t>
            </w:r>
            <w:r w:rsidR="00792492" w:rsidRPr="00792492">
              <w:rPr>
                <w:b/>
                <w:bCs/>
              </w:rPr>
              <w:t>:</w:t>
            </w:r>
          </w:p>
        </w:tc>
        <w:tc>
          <w:tcPr>
            <w:tcW w:w="6379" w:type="dxa"/>
          </w:tcPr>
          <w:p w14:paraId="347EFA49" w14:textId="19D73530" w:rsidR="00CD26B4" w:rsidRDefault="008D3AFA" w:rsidP="006F37A8">
            <w:r>
              <w:t xml:space="preserve">This is a politically restricted role </w:t>
            </w:r>
          </w:p>
        </w:tc>
      </w:tr>
      <w:tr w:rsidR="00CD26B4" w14:paraId="6892A4AC" w14:textId="77777777" w:rsidTr="00792492">
        <w:tc>
          <w:tcPr>
            <w:tcW w:w="2547" w:type="dxa"/>
          </w:tcPr>
          <w:p w14:paraId="106356D2" w14:textId="272060CC" w:rsidR="00CD26B4" w:rsidRPr="002776B0" w:rsidRDefault="002776B0" w:rsidP="006F37A8">
            <w:pPr>
              <w:rPr>
                <w:b/>
                <w:bCs/>
              </w:rPr>
            </w:pPr>
            <w:r>
              <w:rPr>
                <w:b/>
                <w:bCs/>
              </w:rPr>
              <w:t>Line Management Responsibilities</w:t>
            </w:r>
          </w:p>
        </w:tc>
        <w:tc>
          <w:tcPr>
            <w:tcW w:w="6379" w:type="dxa"/>
          </w:tcPr>
          <w:p w14:paraId="4E0673BB" w14:textId="336C56E9" w:rsidR="00CD26B4" w:rsidRPr="00EF7AB0" w:rsidRDefault="003F0C55" w:rsidP="006F37A8">
            <w:pPr>
              <w:rPr>
                <w:highlight w:val="yellow"/>
              </w:rPr>
            </w:pPr>
            <w:r w:rsidRPr="00CF7B9F">
              <w:t xml:space="preserve">Manages a team of Specialist </w:t>
            </w:r>
            <w:r w:rsidR="00CF7B9F" w:rsidRPr="00CF7B9F">
              <w:t>Professionals</w:t>
            </w:r>
            <w:r w:rsidRPr="00CF7B9F">
              <w:t xml:space="preserve"> </w:t>
            </w:r>
          </w:p>
        </w:tc>
      </w:tr>
    </w:tbl>
    <w:p w14:paraId="61DF846E" w14:textId="77777777" w:rsidR="008330B0" w:rsidRDefault="008330B0" w:rsidP="00E6365A"/>
    <w:p w14:paraId="5523BC19" w14:textId="3B08F659" w:rsidR="00E6365A" w:rsidRDefault="00E6365A" w:rsidP="00E6365A">
      <w:r>
        <w:t>Structural Position</w:t>
      </w:r>
    </w:p>
    <w:p w14:paraId="1DBA976A" w14:textId="33A007E3" w:rsidR="008330B0" w:rsidRDefault="008330B0" w:rsidP="00E6365A">
      <w:r>
        <w:rPr>
          <w:noProof/>
        </w:rPr>
        <mc:AlternateContent>
          <mc:Choice Requires="wps">
            <w:drawing>
              <wp:anchor distT="0" distB="0" distL="114300" distR="114300" simplePos="0" relativeHeight="251645440" behindDoc="0" locked="0" layoutInCell="1" allowOverlap="1" wp14:anchorId="7F4ED641" wp14:editId="54C61020">
                <wp:simplePos x="0" y="0"/>
                <wp:positionH relativeFrom="column">
                  <wp:posOffset>781050</wp:posOffset>
                </wp:positionH>
                <wp:positionV relativeFrom="paragraph">
                  <wp:posOffset>227965</wp:posOffset>
                </wp:positionV>
                <wp:extent cx="4121150" cy="393700"/>
                <wp:effectExtent l="0" t="0" r="12700" b="25400"/>
                <wp:wrapNone/>
                <wp:docPr id="686332400" name="Rectangle 3"/>
                <wp:cNvGraphicFramePr/>
                <a:graphic xmlns:a="http://schemas.openxmlformats.org/drawingml/2006/main">
                  <a:graphicData uri="http://schemas.microsoft.com/office/word/2010/wordprocessingShape">
                    <wps:wsp>
                      <wps:cNvSpPr/>
                      <wps:spPr>
                        <a:xfrm>
                          <a:off x="0" y="0"/>
                          <a:ext cx="4121150" cy="393700"/>
                        </a:xfrm>
                        <a:prstGeom prst="rect">
                          <a:avLst/>
                        </a:prstGeom>
                        <a:solidFill>
                          <a:srgbClr val="156082"/>
                        </a:solidFill>
                        <a:ln w="19050" cap="flat" cmpd="sng" algn="ctr">
                          <a:solidFill>
                            <a:srgbClr val="156082">
                              <a:shade val="15000"/>
                            </a:srgbClr>
                          </a:solidFill>
                          <a:prstDash val="solid"/>
                          <a:miter lim="800000"/>
                        </a:ln>
                        <a:effectLst/>
                      </wps:spPr>
                      <wps:txbx>
                        <w:txbxContent>
                          <w:p w14:paraId="14FE5F38" w14:textId="18CC2539" w:rsidR="00E6365A" w:rsidRPr="008D3AFA" w:rsidRDefault="008D3AFA" w:rsidP="00E6365A">
                            <w:pPr>
                              <w:jc w:val="center"/>
                              <w:rPr>
                                <w:color w:val="FFFFFF" w:themeColor="background1"/>
                                <w:sz w:val="16"/>
                                <w:szCs w:val="16"/>
                              </w:rPr>
                            </w:pPr>
                            <w:r w:rsidRPr="008D3AFA">
                              <w:rPr>
                                <w:color w:val="FFFFFF" w:themeColor="background1"/>
                                <w:sz w:val="16"/>
                                <w:szCs w:val="16"/>
                              </w:rPr>
                              <w:t>Programme Director – E</w:t>
                            </w:r>
                            <w:r w:rsidR="00DB6921">
                              <w:rPr>
                                <w:color w:val="FFFFFF" w:themeColor="background1"/>
                                <w:sz w:val="16"/>
                                <w:szCs w:val="16"/>
                              </w:rPr>
                              <w:t>conomy and Investment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ED641" id="Rectangle 3" o:spid="_x0000_s1026" style="position:absolute;margin-left:61.5pt;margin-top:17.95pt;width:324.5pt;height:3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" fillcolor="#156082" strokecolor="#042433" strokeweight="1.5pt">
                <v:textbox>
                  <w:txbxContent>
                    <w:p w14:paraId="14FE5F38" w14:textId="18CC2539" w:rsidR="00E6365A" w:rsidRPr="008D3AFA" w:rsidRDefault="008D3AFA" w:rsidP="00E6365A">
                      <w:pPr>
                        <w:jc w:val="center"/>
                        <w:rPr>
                          <w:color w:val="FFFFFF" w:themeColor="background1"/>
                          <w:sz w:val="16"/>
                          <w:szCs w:val="16"/>
                        </w:rPr>
                      </w:pPr>
                      <w:r w:rsidRPr="008D3AFA">
                        <w:rPr>
                          <w:color w:val="FFFFFF" w:themeColor="background1"/>
                          <w:sz w:val="16"/>
                          <w:szCs w:val="16"/>
                        </w:rPr>
                        <w:t>Programme Director – E</w:t>
                      </w:r>
                      <w:r w:rsidR="00DB6921">
                        <w:rPr>
                          <w:color w:val="FFFFFF" w:themeColor="background1"/>
                          <w:sz w:val="16"/>
                          <w:szCs w:val="16"/>
                        </w:rPr>
                        <w:t>conomy and Investment</w:t>
                      </w:r>
                    </w:p>
                  </w:txbxContent>
                </v:textbox>
              </v:rect>
            </w:pict>
          </mc:Fallback>
        </mc:AlternateContent>
      </w:r>
    </w:p>
    <w:p w14:paraId="56F3E512" w14:textId="44023AF3" w:rsidR="00E6365A" w:rsidRDefault="00E6365A" w:rsidP="00E6365A"/>
    <w:p w14:paraId="65A7C325" w14:textId="17F1056A" w:rsidR="00E6365A" w:rsidRDefault="008D3AFA" w:rsidP="00E6365A">
      <w:r>
        <w:rPr>
          <w:noProof/>
        </w:rPr>
        <mc:AlternateContent>
          <mc:Choice Requires="wps">
            <w:drawing>
              <wp:anchor distT="0" distB="0" distL="114300" distR="114300" simplePos="0" relativeHeight="251648512" behindDoc="0" locked="0" layoutInCell="1" allowOverlap="1" wp14:anchorId="2B292AF6" wp14:editId="2D80821D">
                <wp:simplePos x="0" y="0"/>
                <wp:positionH relativeFrom="column">
                  <wp:posOffset>774700</wp:posOffset>
                </wp:positionH>
                <wp:positionV relativeFrom="paragraph">
                  <wp:posOffset>240665</wp:posOffset>
                </wp:positionV>
                <wp:extent cx="4102100" cy="368300"/>
                <wp:effectExtent l="0" t="0" r="12700" b="12700"/>
                <wp:wrapNone/>
                <wp:docPr id="152186095" name="Rectangle 4"/>
                <wp:cNvGraphicFramePr/>
                <a:graphic xmlns:a="http://schemas.openxmlformats.org/drawingml/2006/main">
                  <a:graphicData uri="http://schemas.microsoft.com/office/word/2010/wordprocessingShape">
                    <wps:wsp>
                      <wps:cNvSpPr/>
                      <wps:spPr>
                        <a:xfrm>
                          <a:off x="0" y="0"/>
                          <a:ext cx="4102100" cy="368300"/>
                        </a:xfrm>
                        <a:prstGeom prst="rect">
                          <a:avLst/>
                        </a:prstGeom>
                        <a:solidFill>
                          <a:srgbClr val="156082"/>
                        </a:solidFill>
                        <a:ln w="19050" cap="flat" cmpd="sng" algn="ctr">
                          <a:solidFill>
                            <a:srgbClr val="156082">
                              <a:shade val="15000"/>
                            </a:srgbClr>
                          </a:solidFill>
                          <a:prstDash val="solid"/>
                          <a:miter lim="800000"/>
                        </a:ln>
                        <a:effectLst/>
                      </wps:spPr>
                      <wps:txbx>
                        <w:txbxContent>
                          <w:p w14:paraId="262BA962" w14:textId="23FCAD68" w:rsidR="008D3AFA" w:rsidRPr="008D3AFA" w:rsidRDefault="00DB6921" w:rsidP="008D3AFA">
                            <w:pPr>
                              <w:jc w:val="center"/>
                              <w:rPr>
                                <w:color w:val="FFFFFF" w:themeColor="background1"/>
                                <w:sz w:val="16"/>
                                <w:szCs w:val="16"/>
                              </w:rPr>
                            </w:pPr>
                            <w:r>
                              <w:rPr>
                                <w:color w:val="FFFFFF" w:themeColor="background1"/>
                                <w:sz w:val="16"/>
                                <w:szCs w:val="16"/>
                              </w:rPr>
                              <w:t>Head of</w:t>
                            </w:r>
                            <w:r w:rsidR="009635C0">
                              <w:rPr>
                                <w:color w:val="FFFFFF" w:themeColor="background1"/>
                                <w:sz w:val="16"/>
                                <w:szCs w:val="16"/>
                              </w:rPr>
                              <w:t xml:space="preserve"> Business Growth and </w:t>
                            </w:r>
                            <w:r w:rsidR="008C6AAA">
                              <w:rPr>
                                <w:color w:val="FFFFFF" w:themeColor="background1"/>
                                <w:sz w:val="16"/>
                                <w:szCs w:val="16"/>
                              </w:rPr>
                              <w:t>Innovation</w:t>
                            </w:r>
                            <w:r w:rsidR="00323B01">
                              <w:rPr>
                                <w:color w:val="FFFFFF" w:themeColor="background1"/>
                                <w:sz w:val="16"/>
                                <w:szCs w:val="16"/>
                              </w:rPr>
                              <w:t xml:space="preserve"> and Inward investment</w:t>
                            </w:r>
                          </w:p>
                          <w:p w14:paraId="3BCD9F74" w14:textId="160F8EF2" w:rsidR="00E6365A" w:rsidRDefault="00E6365A" w:rsidP="00E636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92AF6" id="Rectangle 4" o:spid="_x0000_s1027" style="position:absolute;margin-left:61pt;margin-top:18.95pt;width:323pt;height:2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" fillcolor="#156082" strokecolor="#042433" strokeweight="1.5pt">
                <v:textbox>
                  <w:txbxContent>
                    <w:p w14:paraId="262BA962" w14:textId="23FCAD68" w:rsidR="008D3AFA" w:rsidRPr="008D3AFA" w:rsidRDefault="00DB6921" w:rsidP="008D3AFA">
                      <w:pPr>
                        <w:jc w:val="center"/>
                        <w:rPr>
                          <w:color w:val="FFFFFF" w:themeColor="background1"/>
                          <w:sz w:val="16"/>
                          <w:szCs w:val="16"/>
                        </w:rPr>
                      </w:pPr>
                      <w:r>
                        <w:rPr>
                          <w:color w:val="FFFFFF" w:themeColor="background1"/>
                          <w:sz w:val="16"/>
                          <w:szCs w:val="16"/>
                        </w:rPr>
                        <w:t>Head of</w:t>
                      </w:r>
                      <w:r w:rsidR="009635C0">
                        <w:rPr>
                          <w:color w:val="FFFFFF" w:themeColor="background1"/>
                          <w:sz w:val="16"/>
                          <w:szCs w:val="16"/>
                        </w:rPr>
                        <w:t xml:space="preserve"> Business Growth and </w:t>
                      </w:r>
                      <w:r w:rsidR="008C6AAA">
                        <w:rPr>
                          <w:color w:val="FFFFFF" w:themeColor="background1"/>
                          <w:sz w:val="16"/>
                          <w:szCs w:val="16"/>
                        </w:rPr>
                        <w:t>Innovation</w:t>
                      </w:r>
                      <w:r w:rsidR="00323B01">
                        <w:rPr>
                          <w:color w:val="FFFFFF" w:themeColor="background1"/>
                          <w:sz w:val="16"/>
                          <w:szCs w:val="16"/>
                        </w:rPr>
                        <w:t xml:space="preserve"> and Inward investment</w:t>
                      </w:r>
                    </w:p>
                    <w:p w14:paraId="3BCD9F74" w14:textId="160F8EF2" w:rsidR="00E6365A" w:rsidRDefault="00E6365A" w:rsidP="00E6365A">
                      <w:pPr>
                        <w:jc w:val="center"/>
                      </w:pPr>
                    </w:p>
                  </w:txbxContent>
                </v:textbox>
              </v:rect>
            </w:pict>
          </mc:Fallback>
        </mc:AlternateContent>
      </w:r>
      <w:r>
        <w:rPr>
          <w:noProof/>
        </w:rPr>
        <mc:AlternateContent>
          <mc:Choice Requires="wps">
            <w:drawing>
              <wp:anchor distT="0" distB="0" distL="114300" distR="114300" simplePos="0" relativeHeight="251651584" behindDoc="0" locked="0" layoutInCell="1" allowOverlap="1" wp14:anchorId="24F67789" wp14:editId="2E0C92C7">
                <wp:simplePos x="0" y="0"/>
                <wp:positionH relativeFrom="margin">
                  <wp:align>center</wp:align>
                </wp:positionH>
                <wp:positionV relativeFrom="paragraph">
                  <wp:posOffset>4445</wp:posOffset>
                </wp:positionV>
                <wp:extent cx="0" cy="285750"/>
                <wp:effectExtent l="0" t="0" r="38100" b="19050"/>
                <wp:wrapNone/>
                <wp:docPr id="1390256082" name="Straight Connector 6"/>
                <wp:cNvGraphicFramePr/>
                <a:graphic xmlns:a="http://schemas.openxmlformats.org/drawingml/2006/main">
                  <a:graphicData uri="http://schemas.microsoft.com/office/word/2010/wordprocessingShape">
                    <wps:wsp>
                      <wps:cNvCnPr/>
                      <wps:spPr>
                        <a:xfrm>
                          <a:off x="0" y="0"/>
                          <a:ext cx="0" cy="285750"/>
                        </a:xfrm>
                        <a:prstGeom prst="line">
                          <a:avLst/>
                        </a:prstGeom>
                        <a:noFill/>
                        <a:ln w="19050" cap="flat" cmpd="sng" algn="ctr">
                          <a:solidFill>
                            <a:srgbClr val="156082"/>
                          </a:solidFill>
                          <a:prstDash val="solid"/>
                          <a:miter lim="800000"/>
                        </a:ln>
                        <a:effectLst/>
                      </wps:spPr>
                      <wps:bodyPr/>
                    </wps:wsp>
                  </a:graphicData>
                </a:graphic>
              </wp:anchor>
            </w:drawing>
          </mc:Choice>
          <mc:Fallback>
            <w:pict>
              <v:line w14:anchorId="3E832F3A" id="Straight Connector 6" o:spid="_x0000_s1026" style="position:absolute;z-index:251651584;visibility:visible;mso-wrap-style:square;mso-wrap-distance-left:9pt;mso-wrap-distance-top:0;mso-wrap-distance-right:9pt;mso-wrap-distance-bottom:0;mso-position-horizontal:center;mso-position-horizontal-relative:margin;mso-position-vertical:absolute;mso-position-vertical-relative:text" from="0,.35pt" to="0,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" strokecolor="#156082" strokeweight="1.5pt">
                <v:stroke joinstyle="miter"/>
                <w10:wrap anchorx="margin"/>
              </v:line>
            </w:pict>
          </mc:Fallback>
        </mc:AlternateContent>
      </w:r>
    </w:p>
    <w:p w14:paraId="6FF659F3" w14:textId="0547D92E" w:rsidR="00E6365A" w:rsidRDefault="008330B0" w:rsidP="00E6365A">
      <w:r>
        <w:rPr>
          <w:noProof/>
        </w:rPr>
        <mc:AlternateContent>
          <mc:Choice Requires="wps">
            <w:drawing>
              <wp:anchor distT="0" distB="0" distL="114300" distR="114300" simplePos="0" relativeHeight="251654656" behindDoc="0" locked="0" layoutInCell="1" allowOverlap="1" wp14:anchorId="7AEA14B0" wp14:editId="7326C7AC">
                <wp:simplePos x="0" y="0"/>
                <wp:positionH relativeFrom="margin">
                  <wp:posOffset>2844800</wp:posOffset>
                </wp:positionH>
                <wp:positionV relativeFrom="paragraph">
                  <wp:posOffset>262890</wp:posOffset>
                </wp:positionV>
                <wp:extent cx="6350" cy="355600"/>
                <wp:effectExtent l="0" t="0" r="31750" b="25400"/>
                <wp:wrapNone/>
                <wp:docPr id="415428266" name="Straight Connector 7"/>
                <wp:cNvGraphicFramePr/>
                <a:graphic xmlns:a="http://schemas.openxmlformats.org/drawingml/2006/main">
                  <a:graphicData uri="http://schemas.microsoft.com/office/word/2010/wordprocessingShape">
                    <wps:wsp>
                      <wps:cNvCnPr/>
                      <wps:spPr>
                        <a:xfrm flipH="1">
                          <a:off x="0" y="0"/>
                          <a:ext cx="6350" cy="3556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F07738" id="Straight Connector 7" o:spid="_x0000_s1026" style="position:absolute;flip:x;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4pt,20.7pt" to="224.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" strokecolor="#156082" strokeweight="1.5pt">
                <v:stroke joinstyle="miter"/>
                <w10:wrap anchorx="margin"/>
              </v:line>
            </w:pict>
          </mc:Fallback>
        </mc:AlternateContent>
      </w:r>
    </w:p>
    <w:p w14:paraId="58E5B49D" w14:textId="249C63FB" w:rsidR="00E6365A" w:rsidRDefault="00BB334A" w:rsidP="00E6365A">
      <w:r>
        <w:rPr>
          <w:noProof/>
        </w:rPr>
        <mc:AlternateContent>
          <mc:Choice Requires="wps">
            <w:drawing>
              <wp:anchor distT="0" distB="0" distL="114300" distR="114300" simplePos="0" relativeHeight="251683840" behindDoc="0" locked="0" layoutInCell="1" allowOverlap="1" wp14:anchorId="01070166" wp14:editId="34AA76A4">
                <wp:simplePos x="0" y="0"/>
                <wp:positionH relativeFrom="margin">
                  <wp:posOffset>3733800</wp:posOffset>
                </wp:positionH>
                <wp:positionV relativeFrom="paragraph">
                  <wp:posOffset>306070</wp:posOffset>
                </wp:positionV>
                <wp:extent cx="6350" cy="355600"/>
                <wp:effectExtent l="0" t="0" r="31750" b="25400"/>
                <wp:wrapNone/>
                <wp:docPr id="1570859138" name="Straight Connector 7"/>
                <wp:cNvGraphicFramePr/>
                <a:graphic xmlns:a="http://schemas.openxmlformats.org/drawingml/2006/main">
                  <a:graphicData uri="http://schemas.microsoft.com/office/word/2010/wordprocessingShape">
                    <wps:wsp>
                      <wps:cNvCnPr/>
                      <wps:spPr>
                        <a:xfrm flipH="1">
                          <a:off x="0" y="0"/>
                          <a:ext cx="6350" cy="3556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A9467F" id="Straight Connector 7" o:spid="_x0000_s1026"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24.1pt" to="294.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" strokecolor="#156082" strokeweight="1.5pt">
                <v:stroke joinstyle="miter"/>
                <w10:wrap anchorx="margin"/>
              </v:line>
            </w:pict>
          </mc:Fallback>
        </mc:AlternateContent>
      </w:r>
      <w:r w:rsidR="0056354E">
        <w:rPr>
          <w:noProof/>
        </w:rPr>
        <mc:AlternateContent>
          <mc:Choice Requires="wps">
            <w:drawing>
              <wp:anchor distT="0" distB="0" distL="114300" distR="114300" simplePos="0" relativeHeight="251665920" behindDoc="0" locked="0" layoutInCell="1" allowOverlap="1" wp14:anchorId="2BEAF4C4" wp14:editId="0B8C52DE">
                <wp:simplePos x="0" y="0"/>
                <wp:positionH relativeFrom="margin">
                  <wp:posOffset>692150</wp:posOffset>
                </wp:positionH>
                <wp:positionV relativeFrom="paragraph">
                  <wp:posOffset>287020</wp:posOffset>
                </wp:positionV>
                <wp:extent cx="12700" cy="381000"/>
                <wp:effectExtent l="0" t="0" r="25400" b="19050"/>
                <wp:wrapNone/>
                <wp:docPr id="1496805918" name="Straight Connector 7"/>
                <wp:cNvGraphicFramePr/>
                <a:graphic xmlns:a="http://schemas.openxmlformats.org/drawingml/2006/main">
                  <a:graphicData uri="http://schemas.microsoft.com/office/word/2010/wordprocessingShape">
                    <wps:wsp>
                      <wps:cNvCnPr/>
                      <wps:spPr>
                        <a:xfrm>
                          <a:off x="0" y="0"/>
                          <a:ext cx="12700" cy="3810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219425" id="Straight Connector 7"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5pt,22.6pt" to="55.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" strokecolor="#156082" strokeweight="1.5pt">
                <v:stroke joinstyle="miter"/>
                <w10:wrap anchorx="margin"/>
              </v:line>
            </w:pict>
          </mc:Fallback>
        </mc:AlternateContent>
      </w:r>
      <w:r w:rsidR="0056354E">
        <w:rPr>
          <w:noProof/>
        </w:rPr>
        <mc:AlternateContent>
          <mc:Choice Requires="wps">
            <w:drawing>
              <wp:anchor distT="0" distB="0" distL="114300" distR="114300" simplePos="0" relativeHeight="251663872" behindDoc="0" locked="0" layoutInCell="1" allowOverlap="1" wp14:anchorId="63C9278F" wp14:editId="68C61359">
                <wp:simplePos x="0" y="0"/>
                <wp:positionH relativeFrom="margin">
                  <wp:posOffset>673100</wp:posOffset>
                </wp:positionH>
                <wp:positionV relativeFrom="paragraph">
                  <wp:posOffset>301625</wp:posOffset>
                </wp:positionV>
                <wp:extent cx="4775200" cy="12700"/>
                <wp:effectExtent l="0" t="0" r="25400" b="25400"/>
                <wp:wrapNone/>
                <wp:docPr id="333454100" name="Straight Connector 7"/>
                <wp:cNvGraphicFramePr/>
                <a:graphic xmlns:a="http://schemas.openxmlformats.org/drawingml/2006/main">
                  <a:graphicData uri="http://schemas.microsoft.com/office/word/2010/wordprocessingShape">
                    <wps:wsp>
                      <wps:cNvCnPr/>
                      <wps:spPr>
                        <a:xfrm flipH="1" flipV="1">
                          <a:off x="0" y="0"/>
                          <a:ext cx="4775200" cy="127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C05E59" id="Straight Connector 7" o:spid="_x0000_s1026" style="position:absolute;flip:x 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pt,23.75pt" to="42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" strokecolor="#156082" strokeweight="1.5pt">
                <v:stroke joinstyle="miter"/>
                <w10:wrap anchorx="margin"/>
              </v:line>
            </w:pict>
          </mc:Fallback>
        </mc:AlternateContent>
      </w:r>
    </w:p>
    <w:p w14:paraId="79B3CBD9" w14:textId="456213B7" w:rsidR="00A60F0C" w:rsidRDefault="00BB334A" w:rsidP="006F37A8">
      <w:r>
        <w:rPr>
          <w:noProof/>
        </w:rPr>
        <mc:AlternateContent>
          <mc:Choice Requires="wps">
            <w:drawing>
              <wp:anchor distT="0" distB="0" distL="114300" distR="114300" simplePos="0" relativeHeight="251681792" behindDoc="0" locked="0" layoutInCell="1" allowOverlap="1" wp14:anchorId="620D15C5" wp14:editId="7ABAB1E4">
                <wp:simplePos x="0" y="0"/>
                <wp:positionH relativeFrom="margin">
                  <wp:posOffset>2000250</wp:posOffset>
                </wp:positionH>
                <wp:positionV relativeFrom="paragraph">
                  <wp:posOffset>0</wp:posOffset>
                </wp:positionV>
                <wp:extent cx="6350" cy="355600"/>
                <wp:effectExtent l="0" t="0" r="31750" b="25400"/>
                <wp:wrapNone/>
                <wp:docPr id="2101102279" name="Straight Connector 7"/>
                <wp:cNvGraphicFramePr/>
                <a:graphic xmlns:a="http://schemas.openxmlformats.org/drawingml/2006/main">
                  <a:graphicData uri="http://schemas.microsoft.com/office/word/2010/wordprocessingShape">
                    <wps:wsp>
                      <wps:cNvCnPr/>
                      <wps:spPr>
                        <a:xfrm flipH="1">
                          <a:off x="0" y="0"/>
                          <a:ext cx="6350" cy="3556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CF7508" id="Straight Connector 7" o:spid="_x0000_s1026"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5pt,0" to="15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" strokecolor="#156082" strokeweight="1.5pt">
                <v:stroke joinstyle="miter"/>
                <w10:wrap anchorx="margin"/>
              </v:line>
            </w:pict>
          </mc:Fallback>
        </mc:AlternateContent>
      </w:r>
      <w:r>
        <w:rPr>
          <w:noProof/>
        </w:rPr>
        <mc:AlternateContent>
          <mc:Choice Requires="wps">
            <w:drawing>
              <wp:anchor distT="0" distB="0" distL="114300" distR="114300" simplePos="0" relativeHeight="251685888" behindDoc="0" locked="0" layoutInCell="1" allowOverlap="1" wp14:anchorId="0362EBD8" wp14:editId="57985274">
                <wp:simplePos x="0" y="0"/>
                <wp:positionH relativeFrom="margin">
                  <wp:posOffset>1371600</wp:posOffset>
                </wp:positionH>
                <wp:positionV relativeFrom="paragraph">
                  <wp:posOffset>155575</wp:posOffset>
                </wp:positionV>
                <wp:extent cx="1231900" cy="361950"/>
                <wp:effectExtent l="0" t="0" r="25400" b="19050"/>
                <wp:wrapNone/>
                <wp:docPr id="1661733927" name="Rectangle 5"/>
                <wp:cNvGraphicFramePr/>
                <a:graphic xmlns:a="http://schemas.openxmlformats.org/drawingml/2006/main">
                  <a:graphicData uri="http://schemas.microsoft.com/office/word/2010/wordprocessingShape">
                    <wps:wsp>
                      <wps:cNvSpPr/>
                      <wps:spPr>
                        <a:xfrm>
                          <a:off x="0" y="0"/>
                          <a:ext cx="1231900" cy="361950"/>
                        </a:xfrm>
                        <a:prstGeom prst="rect">
                          <a:avLst/>
                        </a:prstGeom>
                        <a:solidFill>
                          <a:srgbClr val="156082"/>
                        </a:solidFill>
                        <a:ln w="19050" cap="flat" cmpd="sng" algn="ctr">
                          <a:solidFill>
                            <a:srgbClr val="156082">
                              <a:shade val="15000"/>
                            </a:srgbClr>
                          </a:solidFill>
                          <a:prstDash val="solid"/>
                          <a:miter lim="800000"/>
                        </a:ln>
                        <a:effectLst/>
                      </wps:spPr>
                      <wps:txbx>
                        <w:txbxContent>
                          <w:p w14:paraId="5B5DC21C" w14:textId="56AB06DE" w:rsidR="0056354E" w:rsidRPr="008330B0" w:rsidRDefault="00323B01" w:rsidP="00D75E49">
                            <w:pPr>
                              <w:jc w:val="center"/>
                              <w:rPr>
                                <w:color w:val="FFFFFF" w:themeColor="background1"/>
                                <w:sz w:val="16"/>
                                <w:szCs w:val="16"/>
                              </w:rPr>
                            </w:pPr>
                            <w:r>
                              <w:rPr>
                                <w:color w:val="FFFFFF" w:themeColor="background1"/>
                                <w:sz w:val="16"/>
                                <w:szCs w:val="16"/>
                              </w:rPr>
                              <w:t>Inward Investment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2EBD8" id="Rectangle 5" o:spid="_x0000_s1028" style="position:absolute;margin-left:108pt;margin-top:12.25pt;width:97pt;height: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" fillcolor="#156082" strokecolor="#042433" strokeweight="1.5pt">
                <v:textbox>
                  <w:txbxContent>
                    <w:p w14:paraId="5B5DC21C" w14:textId="56AB06DE" w:rsidR="0056354E" w:rsidRPr="008330B0" w:rsidRDefault="00323B01" w:rsidP="00D75E49">
                      <w:pPr>
                        <w:jc w:val="center"/>
                        <w:rPr>
                          <w:color w:val="FFFFFF" w:themeColor="background1"/>
                          <w:sz w:val="16"/>
                          <w:szCs w:val="16"/>
                        </w:rPr>
                      </w:pPr>
                      <w:r>
                        <w:rPr>
                          <w:color w:val="FFFFFF" w:themeColor="background1"/>
                          <w:sz w:val="16"/>
                          <w:szCs w:val="16"/>
                        </w:rPr>
                        <w:t>Inward Investment Lead</w:t>
                      </w:r>
                    </w:p>
                  </w:txbxContent>
                </v:textbox>
                <w10:wrap anchorx="margin"/>
              </v:rect>
            </w:pict>
          </mc:Fallback>
        </mc:AlternateContent>
      </w:r>
      <w:r>
        <w:rPr>
          <w:noProof/>
        </w:rPr>
        <mc:AlternateContent>
          <mc:Choice Requires="wps">
            <w:drawing>
              <wp:anchor distT="0" distB="0" distL="114300" distR="114300" simplePos="0" relativeHeight="251684864" behindDoc="0" locked="0" layoutInCell="1" allowOverlap="1" wp14:anchorId="4011F9AF" wp14:editId="076CD634">
                <wp:simplePos x="0" y="0"/>
                <wp:positionH relativeFrom="margin">
                  <wp:posOffset>3079750</wp:posOffset>
                </wp:positionH>
                <wp:positionV relativeFrom="paragraph">
                  <wp:posOffset>164465</wp:posOffset>
                </wp:positionV>
                <wp:extent cx="1231900" cy="361950"/>
                <wp:effectExtent l="0" t="0" r="25400" b="19050"/>
                <wp:wrapNone/>
                <wp:docPr id="306392186" name="Rectangle 5"/>
                <wp:cNvGraphicFramePr/>
                <a:graphic xmlns:a="http://schemas.openxmlformats.org/drawingml/2006/main">
                  <a:graphicData uri="http://schemas.microsoft.com/office/word/2010/wordprocessingShape">
                    <wps:wsp>
                      <wps:cNvSpPr/>
                      <wps:spPr>
                        <a:xfrm>
                          <a:off x="0" y="0"/>
                          <a:ext cx="1231900" cy="361950"/>
                        </a:xfrm>
                        <a:prstGeom prst="rect">
                          <a:avLst/>
                        </a:prstGeom>
                        <a:solidFill>
                          <a:srgbClr val="156082"/>
                        </a:solidFill>
                        <a:ln w="19050" cap="flat" cmpd="sng" algn="ctr">
                          <a:solidFill>
                            <a:srgbClr val="156082">
                              <a:shade val="15000"/>
                            </a:srgbClr>
                          </a:solidFill>
                          <a:prstDash val="solid"/>
                          <a:miter lim="800000"/>
                        </a:ln>
                        <a:effectLst/>
                      </wps:spPr>
                      <wps:txbx>
                        <w:txbxContent>
                          <w:p w14:paraId="38E58C96" w14:textId="76AB19CF" w:rsidR="00BB334A" w:rsidRPr="008330B0" w:rsidRDefault="00BB334A" w:rsidP="00BB334A">
                            <w:pPr>
                              <w:jc w:val="center"/>
                              <w:rPr>
                                <w:color w:val="FFFFFF" w:themeColor="background1"/>
                                <w:sz w:val="16"/>
                                <w:szCs w:val="16"/>
                              </w:rPr>
                            </w:pPr>
                            <w:r>
                              <w:rPr>
                                <w:color w:val="FFFFFF" w:themeColor="background1"/>
                                <w:sz w:val="16"/>
                                <w:szCs w:val="16"/>
                              </w:rPr>
                              <w:t>Key Sector Leads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1F9AF" id="_x0000_s1029" style="position:absolute;margin-left:242.5pt;margin-top:12.95pt;width:97pt;height:2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" fillcolor="#156082" strokecolor="#042433" strokeweight="1.5pt">
                <v:textbox>
                  <w:txbxContent>
                    <w:p w14:paraId="38E58C96" w14:textId="76AB19CF" w:rsidR="00BB334A" w:rsidRPr="008330B0" w:rsidRDefault="00BB334A" w:rsidP="00BB334A">
                      <w:pPr>
                        <w:jc w:val="center"/>
                        <w:rPr>
                          <w:color w:val="FFFFFF" w:themeColor="background1"/>
                          <w:sz w:val="16"/>
                          <w:szCs w:val="16"/>
                        </w:rPr>
                      </w:pPr>
                      <w:r>
                        <w:rPr>
                          <w:color w:val="FFFFFF" w:themeColor="background1"/>
                          <w:sz w:val="16"/>
                          <w:szCs w:val="16"/>
                        </w:rPr>
                        <w:t>Key Sector Leads</w:t>
                      </w:r>
                    </w:p>
                  </w:txbxContent>
                </v:textbox>
                <w10:wrap anchorx="margin"/>
              </v:rect>
            </w:pict>
          </mc:Fallback>
        </mc:AlternateContent>
      </w:r>
      <w:r>
        <w:rPr>
          <w:noProof/>
        </w:rPr>
        <mc:AlternateContent>
          <mc:Choice Requires="wps">
            <w:drawing>
              <wp:anchor distT="0" distB="0" distL="114300" distR="114300" simplePos="0" relativeHeight="251673088" behindDoc="0" locked="0" layoutInCell="1" allowOverlap="1" wp14:anchorId="20BAC0B6" wp14:editId="2CAB54F1">
                <wp:simplePos x="0" y="0"/>
                <wp:positionH relativeFrom="margin">
                  <wp:posOffset>4699000</wp:posOffset>
                </wp:positionH>
                <wp:positionV relativeFrom="paragraph">
                  <wp:posOffset>161925</wp:posOffset>
                </wp:positionV>
                <wp:extent cx="1289050" cy="361950"/>
                <wp:effectExtent l="0" t="0" r="25400" b="19050"/>
                <wp:wrapNone/>
                <wp:docPr id="69258770" name="Rectangle 5"/>
                <wp:cNvGraphicFramePr/>
                <a:graphic xmlns:a="http://schemas.openxmlformats.org/drawingml/2006/main">
                  <a:graphicData uri="http://schemas.microsoft.com/office/word/2010/wordprocessingShape">
                    <wps:wsp>
                      <wps:cNvSpPr/>
                      <wps:spPr>
                        <a:xfrm>
                          <a:off x="0" y="0"/>
                          <a:ext cx="1289050" cy="361950"/>
                        </a:xfrm>
                        <a:prstGeom prst="rect">
                          <a:avLst/>
                        </a:prstGeom>
                        <a:solidFill>
                          <a:srgbClr val="156082"/>
                        </a:solidFill>
                        <a:ln w="19050" cap="flat" cmpd="sng" algn="ctr">
                          <a:solidFill>
                            <a:srgbClr val="156082">
                              <a:shade val="15000"/>
                            </a:srgbClr>
                          </a:solidFill>
                          <a:prstDash val="solid"/>
                          <a:miter lim="800000"/>
                        </a:ln>
                        <a:effectLst/>
                      </wps:spPr>
                      <wps:txbx>
                        <w:txbxContent>
                          <w:p w14:paraId="3E35C329" w14:textId="441F8757" w:rsidR="0056354E" w:rsidRPr="008330B0" w:rsidRDefault="00BB334A" w:rsidP="003A2F08">
                            <w:pPr>
                              <w:jc w:val="center"/>
                              <w:rPr>
                                <w:color w:val="FFFFFF" w:themeColor="background1"/>
                                <w:sz w:val="16"/>
                                <w:szCs w:val="16"/>
                              </w:rPr>
                            </w:pPr>
                            <w:r>
                              <w:rPr>
                                <w:color w:val="FFFFFF" w:themeColor="background1"/>
                                <w:sz w:val="16"/>
                                <w:szCs w:val="16"/>
                              </w:rPr>
                              <w:t xml:space="preserve">Innovation </w:t>
                            </w:r>
                            <w:r w:rsidR="00323B01">
                              <w:rPr>
                                <w:color w:val="FFFFFF" w:themeColor="background1"/>
                                <w:sz w:val="16"/>
                                <w:szCs w:val="16"/>
                              </w:rPr>
                              <w:t>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AC0B6" id="_x0000_s1030" style="position:absolute;margin-left:370pt;margin-top:12.75pt;width:101.5pt;height:28.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" fillcolor="#156082" strokecolor="#042433" strokeweight="1.5pt">
                <v:textbox>
                  <w:txbxContent>
                    <w:p w14:paraId="3E35C329" w14:textId="441F8757" w:rsidR="0056354E" w:rsidRPr="008330B0" w:rsidRDefault="00BB334A" w:rsidP="003A2F08">
                      <w:pPr>
                        <w:jc w:val="center"/>
                        <w:rPr>
                          <w:color w:val="FFFFFF" w:themeColor="background1"/>
                          <w:sz w:val="16"/>
                          <w:szCs w:val="16"/>
                        </w:rPr>
                      </w:pPr>
                      <w:r>
                        <w:rPr>
                          <w:color w:val="FFFFFF" w:themeColor="background1"/>
                          <w:sz w:val="16"/>
                          <w:szCs w:val="16"/>
                        </w:rPr>
                        <w:t xml:space="preserve">Innovation </w:t>
                      </w:r>
                      <w:r w:rsidR="00323B01">
                        <w:rPr>
                          <w:color w:val="FFFFFF" w:themeColor="background1"/>
                          <w:sz w:val="16"/>
                          <w:szCs w:val="16"/>
                        </w:rPr>
                        <w:t>Lead</w:t>
                      </w:r>
                    </w:p>
                  </w:txbxContent>
                </v:textbox>
                <w10:wrap anchorx="margin"/>
              </v:rect>
            </w:pict>
          </mc:Fallback>
        </mc:AlternateContent>
      </w:r>
      <w:r>
        <w:rPr>
          <w:noProof/>
        </w:rPr>
        <mc:AlternateContent>
          <mc:Choice Requires="wps">
            <w:drawing>
              <wp:anchor distT="0" distB="0" distL="114300" distR="114300" simplePos="0" relativeHeight="251677696" behindDoc="0" locked="0" layoutInCell="1" allowOverlap="1" wp14:anchorId="762B5ADB" wp14:editId="382EA6C9">
                <wp:simplePos x="0" y="0"/>
                <wp:positionH relativeFrom="margin">
                  <wp:posOffset>-69850</wp:posOffset>
                </wp:positionH>
                <wp:positionV relativeFrom="paragraph">
                  <wp:posOffset>136525</wp:posOffset>
                </wp:positionV>
                <wp:extent cx="1206500" cy="361950"/>
                <wp:effectExtent l="0" t="0" r="12700" b="19050"/>
                <wp:wrapNone/>
                <wp:docPr id="129286697" name="Rectangle 5"/>
                <wp:cNvGraphicFramePr/>
                <a:graphic xmlns:a="http://schemas.openxmlformats.org/drawingml/2006/main">
                  <a:graphicData uri="http://schemas.microsoft.com/office/word/2010/wordprocessingShape">
                    <wps:wsp>
                      <wps:cNvSpPr/>
                      <wps:spPr>
                        <a:xfrm>
                          <a:off x="0" y="0"/>
                          <a:ext cx="1206500" cy="361950"/>
                        </a:xfrm>
                        <a:prstGeom prst="rect">
                          <a:avLst/>
                        </a:prstGeom>
                        <a:solidFill>
                          <a:srgbClr val="156082"/>
                        </a:solidFill>
                        <a:ln w="19050" cap="flat" cmpd="sng" algn="ctr">
                          <a:solidFill>
                            <a:srgbClr val="156082">
                              <a:shade val="15000"/>
                            </a:srgbClr>
                          </a:solidFill>
                          <a:prstDash val="solid"/>
                          <a:miter lim="800000"/>
                        </a:ln>
                        <a:effectLst/>
                      </wps:spPr>
                      <wps:txbx>
                        <w:txbxContent>
                          <w:p w14:paraId="3627619D" w14:textId="3221E2E3" w:rsidR="008330B0" w:rsidRPr="008330B0" w:rsidRDefault="00D75E49" w:rsidP="00323B01">
                            <w:pPr>
                              <w:rPr>
                                <w:color w:val="FFFFFF" w:themeColor="background1"/>
                                <w:sz w:val="16"/>
                                <w:szCs w:val="16"/>
                              </w:rPr>
                            </w:pPr>
                            <w:r>
                              <w:rPr>
                                <w:color w:val="FFFFFF" w:themeColor="background1"/>
                                <w:sz w:val="16"/>
                                <w:szCs w:val="16"/>
                              </w:rPr>
                              <w:t xml:space="preserve">Business </w:t>
                            </w:r>
                            <w:r w:rsidR="00323B01">
                              <w:rPr>
                                <w:color w:val="FFFFFF" w:themeColor="background1"/>
                                <w:sz w:val="16"/>
                                <w:szCs w:val="16"/>
                              </w:rPr>
                              <w:t>Growth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B5ADB" id="_x0000_s1031" style="position:absolute;margin-left:-5.5pt;margin-top:10.75pt;width:95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" fillcolor="#156082" strokecolor="#042433" strokeweight="1.5pt">
                <v:textbox>
                  <w:txbxContent>
                    <w:p w14:paraId="3627619D" w14:textId="3221E2E3" w:rsidR="008330B0" w:rsidRPr="008330B0" w:rsidRDefault="00D75E49" w:rsidP="00323B01">
                      <w:pPr>
                        <w:rPr>
                          <w:color w:val="FFFFFF" w:themeColor="background1"/>
                          <w:sz w:val="16"/>
                          <w:szCs w:val="16"/>
                        </w:rPr>
                      </w:pPr>
                      <w:r>
                        <w:rPr>
                          <w:color w:val="FFFFFF" w:themeColor="background1"/>
                          <w:sz w:val="16"/>
                          <w:szCs w:val="16"/>
                        </w:rPr>
                        <w:t xml:space="preserve">Business </w:t>
                      </w:r>
                      <w:r w:rsidR="00323B01">
                        <w:rPr>
                          <w:color w:val="FFFFFF" w:themeColor="background1"/>
                          <w:sz w:val="16"/>
                          <w:szCs w:val="16"/>
                        </w:rPr>
                        <w:t>Growth Lead</w:t>
                      </w:r>
                    </w:p>
                  </w:txbxContent>
                </v:textbox>
                <w10:wrap anchorx="margin"/>
              </v:rect>
            </w:pict>
          </mc:Fallback>
        </mc:AlternateContent>
      </w:r>
      <w:r w:rsidR="0056354E">
        <w:rPr>
          <w:noProof/>
        </w:rPr>
        <mc:AlternateContent>
          <mc:Choice Requires="wps">
            <w:drawing>
              <wp:anchor distT="0" distB="0" distL="114300" distR="114300" simplePos="0" relativeHeight="251666944" behindDoc="0" locked="0" layoutInCell="1" allowOverlap="1" wp14:anchorId="1D9D9662" wp14:editId="61AB3966">
                <wp:simplePos x="0" y="0"/>
                <wp:positionH relativeFrom="margin">
                  <wp:posOffset>5448300</wp:posOffset>
                </wp:positionH>
                <wp:positionV relativeFrom="paragraph">
                  <wp:posOffset>1270</wp:posOffset>
                </wp:positionV>
                <wp:extent cx="12700" cy="381000"/>
                <wp:effectExtent l="0" t="0" r="25400" b="19050"/>
                <wp:wrapNone/>
                <wp:docPr id="1779996764" name="Straight Connector 7"/>
                <wp:cNvGraphicFramePr/>
                <a:graphic xmlns:a="http://schemas.openxmlformats.org/drawingml/2006/main">
                  <a:graphicData uri="http://schemas.microsoft.com/office/word/2010/wordprocessingShape">
                    <wps:wsp>
                      <wps:cNvCnPr/>
                      <wps:spPr>
                        <a:xfrm>
                          <a:off x="0" y="0"/>
                          <a:ext cx="12700" cy="3810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128943" id="Straight Connector 7"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9pt,.1pt" to="430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" strokecolor="#156082" strokeweight="1.5pt">
                <v:stroke joinstyle="miter"/>
                <w10:wrap anchorx="margin"/>
              </v:line>
            </w:pict>
          </mc:Fallback>
        </mc:AlternateContent>
      </w:r>
    </w:p>
    <w:p w14:paraId="7D8411D2" w14:textId="052108F3" w:rsidR="00A60F0C" w:rsidRDefault="00A60F0C" w:rsidP="006F37A8"/>
    <w:tbl>
      <w:tblPr>
        <w:tblStyle w:val="TableGrid"/>
        <w:tblW w:w="0" w:type="auto"/>
        <w:tblLook w:val="04A0" w:firstRow="1" w:lastRow="0" w:firstColumn="1" w:lastColumn="0" w:noHBand="0" w:noVBand="1"/>
      </w:tblPr>
      <w:tblGrid>
        <w:gridCol w:w="8926"/>
      </w:tblGrid>
      <w:tr w:rsidR="008F2AA3" w14:paraId="730BEFEC" w14:textId="77777777" w:rsidTr="008F2AA3">
        <w:tc>
          <w:tcPr>
            <w:tcW w:w="8926" w:type="dxa"/>
          </w:tcPr>
          <w:p w14:paraId="01975590" w14:textId="5C68170B" w:rsidR="008F2AA3" w:rsidRDefault="008F2AA3" w:rsidP="00422D9A">
            <w:pPr>
              <w:pStyle w:val="ListParagraph"/>
              <w:numPr>
                <w:ilvl w:val="0"/>
                <w:numId w:val="1"/>
              </w:numPr>
            </w:pPr>
            <w:r>
              <w:t>Primary Purpose of Post</w:t>
            </w:r>
          </w:p>
        </w:tc>
      </w:tr>
      <w:tr w:rsidR="008F2AA3" w14:paraId="68B53DEF" w14:textId="77777777" w:rsidTr="008F2AA3">
        <w:tc>
          <w:tcPr>
            <w:tcW w:w="8926" w:type="dxa"/>
          </w:tcPr>
          <w:p w14:paraId="2B17F1A4" w14:textId="136847FE" w:rsidR="0051291E" w:rsidRPr="0051291E" w:rsidRDefault="0051291E" w:rsidP="0051291E">
            <w:pPr>
              <w:pStyle w:val="NormalWeb"/>
              <w:rPr>
                <w:rFonts w:asciiTheme="minorHAnsi" w:hAnsiTheme="minorHAnsi"/>
              </w:rPr>
            </w:pPr>
            <w:r w:rsidRPr="0051291E">
              <w:rPr>
                <w:rFonts w:asciiTheme="minorHAnsi" w:hAnsiTheme="minorHAnsi"/>
              </w:rPr>
              <w:t>The Head of Business Growth</w:t>
            </w:r>
            <w:r w:rsidR="00A2208F">
              <w:rPr>
                <w:rFonts w:asciiTheme="minorHAnsi" w:hAnsiTheme="minorHAnsi"/>
              </w:rPr>
              <w:t>,</w:t>
            </w:r>
            <w:r w:rsidRPr="0051291E">
              <w:rPr>
                <w:rFonts w:asciiTheme="minorHAnsi" w:hAnsiTheme="minorHAnsi"/>
              </w:rPr>
              <w:t xml:space="preserve"> Innovation</w:t>
            </w:r>
            <w:r w:rsidR="00A2208F">
              <w:rPr>
                <w:rFonts w:asciiTheme="minorHAnsi" w:hAnsiTheme="minorHAnsi"/>
              </w:rPr>
              <w:t xml:space="preserve"> and Inward Investment</w:t>
            </w:r>
            <w:r w:rsidRPr="0051291E">
              <w:rPr>
                <w:rFonts w:asciiTheme="minorHAnsi" w:hAnsiTheme="minorHAnsi"/>
              </w:rPr>
              <w:t xml:space="preserve"> will provide strategic leadership to deliver the Hull and East Yorkshire Combined Authority’s Gameplan and Local Growth Plan, driving productivity, inclusive growth and long term prosperity across the region.</w:t>
            </w:r>
          </w:p>
          <w:p w14:paraId="509DDC4C" w14:textId="4F190AA3" w:rsidR="0051291E" w:rsidRPr="0051291E" w:rsidRDefault="0051291E" w:rsidP="0051291E">
            <w:pPr>
              <w:pStyle w:val="NormalWeb"/>
              <w:rPr>
                <w:rFonts w:asciiTheme="minorHAnsi" w:hAnsiTheme="minorHAnsi"/>
              </w:rPr>
            </w:pPr>
            <w:r w:rsidRPr="0051291E">
              <w:rPr>
                <w:rFonts w:asciiTheme="minorHAnsi" w:hAnsiTheme="minorHAnsi"/>
              </w:rPr>
              <w:t xml:space="preserve">The role will lead the development and delivery of an integrated economy function that aligns business growth, innovation, trade and </w:t>
            </w:r>
            <w:r w:rsidR="000167C8">
              <w:rPr>
                <w:rFonts w:asciiTheme="minorHAnsi" w:hAnsiTheme="minorHAnsi"/>
              </w:rPr>
              <w:t xml:space="preserve">inward </w:t>
            </w:r>
            <w:r w:rsidRPr="0051291E">
              <w:rPr>
                <w:rFonts w:asciiTheme="minorHAnsi" w:hAnsiTheme="minorHAnsi"/>
              </w:rPr>
              <w:t>investment to the four Big Plays: powering our industrial future, backing local business, building skills and good work, and connecting and enabling growth. This will ensure that growth is coordinated, investable and delivers measurable outcomes for people and place.</w:t>
            </w:r>
          </w:p>
          <w:p w14:paraId="53192088" w14:textId="60C01F73" w:rsidR="0051291E" w:rsidRPr="0051291E" w:rsidRDefault="0051291E" w:rsidP="0051291E">
            <w:pPr>
              <w:pStyle w:val="NormalWeb"/>
              <w:rPr>
                <w:rFonts w:asciiTheme="minorHAnsi" w:hAnsiTheme="minorHAnsi"/>
              </w:rPr>
            </w:pPr>
            <w:r w:rsidRPr="0051291E">
              <w:rPr>
                <w:rFonts w:asciiTheme="minorHAnsi" w:hAnsiTheme="minorHAnsi"/>
              </w:rPr>
              <w:t>As a senior leader, the postholder will shape a high performing Growth Hub and innovation ecosystem, embedding approach</w:t>
            </w:r>
            <w:r w:rsidR="000167C8">
              <w:rPr>
                <w:rFonts w:asciiTheme="minorHAnsi" w:hAnsiTheme="minorHAnsi"/>
              </w:rPr>
              <w:t>es</w:t>
            </w:r>
            <w:r w:rsidRPr="0051291E">
              <w:rPr>
                <w:rFonts w:asciiTheme="minorHAnsi" w:hAnsiTheme="minorHAnsi"/>
              </w:rPr>
              <w:t xml:space="preserve"> between business, academia and </w:t>
            </w:r>
            <w:r w:rsidRPr="0051291E">
              <w:rPr>
                <w:rFonts w:asciiTheme="minorHAnsi" w:hAnsiTheme="minorHAnsi"/>
              </w:rPr>
              <w:lastRenderedPageBreak/>
              <w:t xml:space="preserve">government to accelerate adoption, commercialisation and productivity growth across priority sectors including energy, manufacturing, ports and </w:t>
            </w:r>
            <w:proofErr w:type="spellStart"/>
            <w:r w:rsidRPr="0051291E">
              <w:rPr>
                <w:rFonts w:asciiTheme="minorHAnsi" w:hAnsiTheme="minorHAnsi"/>
              </w:rPr>
              <w:t>agri</w:t>
            </w:r>
            <w:proofErr w:type="spellEnd"/>
            <w:r w:rsidRPr="0051291E">
              <w:rPr>
                <w:rFonts w:asciiTheme="minorHAnsi" w:hAnsiTheme="minorHAnsi"/>
              </w:rPr>
              <w:t xml:space="preserve"> food.</w:t>
            </w:r>
          </w:p>
          <w:p w14:paraId="0601E1D8" w14:textId="46721C9D" w:rsidR="0051291E" w:rsidRPr="0051291E" w:rsidRDefault="0051291E" w:rsidP="0051291E">
            <w:pPr>
              <w:pStyle w:val="NormalWeb"/>
              <w:rPr>
                <w:rFonts w:asciiTheme="minorHAnsi" w:hAnsiTheme="minorHAnsi"/>
              </w:rPr>
            </w:pPr>
            <w:r w:rsidRPr="0051291E">
              <w:rPr>
                <w:rFonts w:asciiTheme="minorHAnsi" w:hAnsiTheme="minorHAnsi"/>
              </w:rPr>
              <w:t xml:space="preserve">The role will champion a </w:t>
            </w:r>
            <w:proofErr w:type="gramStart"/>
            <w:r w:rsidRPr="0051291E">
              <w:rPr>
                <w:rFonts w:asciiTheme="minorHAnsi" w:hAnsiTheme="minorHAnsi"/>
              </w:rPr>
              <w:t>place based</w:t>
            </w:r>
            <w:proofErr w:type="gramEnd"/>
            <w:r w:rsidRPr="0051291E">
              <w:rPr>
                <w:rFonts w:asciiTheme="minorHAnsi" w:hAnsiTheme="minorHAnsi"/>
              </w:rPr>
              <w:t xml:space="preserve"> approach that reflects the Combined Authority’s Gameplan priorities of good jobs, better connections, fit and healthy communities and affordable homes, ensuring economic growth translates into improved living standards and opportunity for all residents</w:t>
            </w:r>
            <w:r w:rsidR="0001637C">
              <w:rPr>
                <w:rFonts w:asciiTheme="minorHAnsi" w:hAnsiTheme="minorHAnsi"/>
              </w:rPr>
              <w:t xml:space="preserve"> of Hull and East Yorkshire.</w:t>
            </w:r>
          </w:p>
          <w:p w14:paraId="1141C62E" w14:textId="27D8C1E6" w:rsidR="0051291E" w:rsidRPr="0051291E" w:rsidRDefault="0051291E" w:rsidP="0051291E">
            <w:pPr>
              <w:pStyle w:val="NormalWeb"/>
              <w:rPr>
                <w:rFonts w:asciiTheme="minorHAnsi" w:hAnsiTheme="minorHAnsi"/>
              </w:rPr>
            </w:pPr>
            <w:r w:rsidRPr="0051291E">
              <w:rPr>
                <w:rFonts w:asciiTheme="minorHAnsi" w:hAnsiTheme="minorHAnsi"/>
              </w:rPr>
              <w:t>Working across government, industry and partners, the postholder will</w:t>
            </w:r>
            <w:r w:rsidR="00CF7B9F">
              <w:rPr>
                <w:rFonts w:asciiTheme="minorHAnsi" w:hAnsiTheme="minorHAnsi"/>
              </w:rPr>
              <w:t xml:space="preserve"> develop a comprehensive inward investment approach</w:t>
            </w:r>
            <w:r w:rsidRPr="0051291E">
              <w:rPr>
                <w:rFonts w:asciiTheme="minorHAnsi" w:hAnsiTheme="minorHAnsi"/>
              </w:rPr>
              <w:t>, unlock barriers to growth</w:t>
            </w:r>
            <w:r w:rsidR="00CF7B9F">
              <w:rPr>
                <w:rFonts w:asciiTheme="minorHAnsi" w:hAnsiTheme="minorHAnsi"/>
              </w:rPr>
              <w:t>, inform a strong investment pipeline</w:t>
            </w:r>
            <w:r w:rsidRPr="0051291E">
              <w:rPr>
                <w:rFonts w:asciiTheme="minorHAnsi" w:hAnsiTheme="minorHAnsi"/>
              </w:rPr>
              <w:t xml:space="preserve"> and position Hull and East Yorkshire as a globally competitive, innovation led economy capable of delivering at scale.</w:t>
            </w:r>
          </w:p>
          <w:p w14:paraId="3BF30FD0" w14:textId="77777777" w:rsidR="008F2AA3" w:rsidRDefault="008F2AA3" w:rsidP="006F37A8"/>
          <w:p w14:paraId="2C002630" w14:textId="7B155F06" w:rsidR="00A23EA1" w:rsidRDefault="00A23EA1" w:rsidP="009B1141"/>
        </w:tc>
      </w:tr>
      <w:tr w:rsidR="008F2AA3" w14:paraId="5E976DCD" w14:textId="77777777" w:rsidTr="008F2AA3">
        <w:tc>
          <w:tcPr>
            <w:tcW w:w="8926" w:type="dxa"/>
          </w:tcPr>
          <w:p w14:paraId="0C15F024" w14:textId="7E003CDD" w:rsidR="008F2AA3" w:rsidRDefault="004371C0" w:rsidP="00422D9A">
            <w:pPr>
              <w:pStyle w:val="ListParagraph"/>
              <w:numPr>
                <w:ilvl w:val="0"/>
                <w:numId w:val="1"/>
              </w:numPr>
            </w:pPr>
            <w:r>
              <w:lastRenderedPageBreak/>
              <w:t xml:space="preserve">Corporate </w:t>
            </w:r>
            <w:r w:rsidR="00E11043">
              <w:t>Responsibilities</w:t>
            </w:r>
          </w:p>
        </w:tc>
      </w:tr>
      <w:tr w:rsidR="00E9239E" w14:paraId="4444DA6C" w14:textId="77777777" w:rsidTr="008F2AA3">
        <w:tc>
          <w:tcPr>
            <w:tcW w:w="8926" w:type="dxa"/>
          </w:tcPr>
          <w:p w14:paraId="43D424CE" w14:textId="77777777" w:rsidR="00054006" w:rsidRDefault="00054006" w:rsidP="00054006">
            <w:pPr>
              <w:spacing w:before="100" w:beforeAutospacing="1" w:after="100" w:afterAutospacing="1"/>
              <w:outlineLvl w:val="2"/>
              <w:rPr>
                <w:rFonts w:ascii="Aptos" w:eastAsia="Times New Roman" w:hAnsi="Aptos" w:cs="Times New Roman"/>
                <w:b/>
                <w:bCs/>
                <w:kern w:val="0"/>
                <w:lang w:eastAsia="en-GB"/>
                <w14:ligatures w14:val="none"/>
              </w:rPr>
            </w:pPr>
            <w:r w:rsidRPr="00054006">
              <w:rPr>
                <w:rFonts w:ascii="Aptos" w:eastAsia="Times New Roman" w:hAnsi="Aptos" w:cs="Times New Roman"/>
                <w:b/>
                <w:bCs/>
                <w:kern w:val="0"/>
                <w:lang w:eastAsia="en-GB"/>
                <w14:ligatures w14:val="none"/>
              </w:rPr>
              <w:t>Corporate responsibilities</w:t>
            </w:r>
          </w:p>
          <w:p w14:paraId="68B6C64F" w14:textId="7D6FA9CD" w:rsidR="00DF028D" w:rsidRDefault="00DF028D" w:rsidP="00D9480F">
            <w:pPr>
              <w:pStyle w:val="ListParagraph"/>
              <w:numPr>
                <w:ilvl w:val="0"/>
                <w:numId w:val="11"/>
              </w:numPr>
              <w:rPr>
                <w:rFonts w:eastAsia="Times New Roman" w:cs="Times New Roman"/>
                <w:kern w:val="0"/>
                <w:lang w:eastAsia="en-GB"/>
                <w14:ligatures w14:val="none"/>
              </w:rPr>
            </w:pPr>
            <w:r>
              <w:rPr>
                <w:rFonts w:eastAsia="Times New Roman" w:cs="Times New Roman"/>
                <w:kern w:val="0"/>
                <w:lang w:eastAsia="en-GB"/>
                <w14:ligatures w14:val="none"/>
              </w:rPr>
              <w:t>Overall accountability for policy development, programme delivery</w:t>
            </w:r>
            <w:r>
              <w:rPr>
                <w:rFonts w:eastAsia="Times New Roman" w:cs="Times New Roman"/>
                <w:b/>
                <w:bCs/>
                <w:kern w:val="0"/>
                <w:lang w:eastAsia="en-GB"/>
                <w14:ligatures w14:val="none"/>
              </w:rPr>
              <w:t xml:space="preserve">, </w:t>
            </w:r>
            <w:r>
              <w:rPr>
                <w:rFonts w:eastAsia="Times New Roman" w:cs="Times New Roman"/>
                <w:kern w:val="0"/>
                <w:lang w:eastAsia="en-GB"/>
                <w14:ligatures w14:val="none"/>
              </w:rPr>
              <w:t>performance and outcomes across the</w:t>
            </w:r>
            <w:r w:rsidR="00003643">
              <w:rPr>
                <w:rFonts w:eastAsia="Times New Roman" w:cs="Times New Roman"/>
                <w:kern w:val="0"/>
                <w:lang w:eastAsia="en-GB"/>
                <w14:ligatures w14:val="none"/>
              </w:rPr>
              <w:t xml:space="preserve"> Economy</w:t>
            </w:r>
            <w:r w:rsidR="00430DA6">
              <w:rPr>
                <w:rFonts w:eastAsia="Times New Roman" w:cs="Times New Roman"/>
                <w:kern w:val="0"/>
                <w:lang w:eastAsia="en-GB"/>
                <w14:ligatures w14:val="none"/>
              </w:rPr>
              <w:t xml:space="preserve"> section. </w:t>
            </w:r>
          </w:p>
          <w:p w14:paraId="7CFC1EA5" w14:textId="5CAC136D" w:rsidR="008823EE" w:rsidRPr="006208D0" w:rsidRDefault="008823EE" w:rsidP="00D9480F">
            <w:pPr>
              <w:pStyle w:val="ListParagraph"/>
              <w:numPr>
                <w:ilvl w:val="0"/>
                <w:numId w:val="11"/>
              </w:numPr>
              <w:rPr>
                <w:rFonts w:eastAsia="Times New Roman" w:cs="Times New Roman"/>
                <w:kern w:val="0"/>
                <w:lang w:eastAsia="en-GB"/>
                <w14:ligatures w14:val="none"/>
              </w:rPr>
            </w:pPr>
            <w:r w:rsidRPr="006208D0">
              <w:rPr>
                <w:rFonts w:eastAsia="Times New Roman" w:cs="Times New Roman"/>
                <w:kern w:val="0"/>
                <w:lang w:eastAsia="en-GB"/>
                <w14:ligatures w14:val="none"/>
              </w:rPr>
              <w:t xml:space="preserve">Advise and support the senior officers with clear, </w:t>
            </w:r>
            <w:proofErr w:type="gramStart"/>
            <w:r w:rsidRPr="006208D0">
              <w:rPr>
                <w:rFonts w:eastAsia="Times New Roman" w:cs="Times New Roman"/>
                <w:kern w:val="0"/>
                <w:lang w:eastAsia="en-GB"/>
                <w14:ligatures w14:val="none"/>
              </w:rPr>
              <w:t>evidence based</w:t>
            </w:r>
            <w:proofErr w:type="gramEnd"/>
            <w:r w:rsidRPr="006208D0">
              <w:rPr>
                <w:rFonts w:eastAsia="Times New Roman" w:cs="Times New Roman"/>
                <w:kern w:val="0"/>
                <w:lang w:eastAsia="en-GB"/>
                <w14:ligatures w14:val="none"/>
              </w:rPr>
              <w:t xml:space="preserve"> insight on economic strategy, policy and investment priorities. </w:t>
            </w:r>
          </w:p>
          <w:p w14:paraId="38EC6CA3" w14:textId="7734436B" w:rsidR="008823EE" w:rsidRPr="006208D0" w:rsidRDefault="008823EE" w:rsidP="00D9480F">
            <w:pPr>
              <w:pStyle w:val="ListParagraph"/>
              <w:numPr>
                <w:ilvl w:val="0"/>
                <w:numId w:val="11"/>
              </w:numPr>
              <w:rPr>
                <w:rFonts w:eastAsia="Times New Roman" w:cs="Times New Roman"/>
                <w:kern w:val="0"/>
                <w:lang w:eastAsia="en-GB"/>
                <w14:ligatures w14:val="none"/>
              </w:rPr>
            </w:pPr>
            <w:r w:rsidRPr="006208D0">
              <w:rPr>
                <w:rFonts w:eastAsia="Times New Roman" w:cs="Times New Roman"/>
                <w:kern w:val="0"/>
                <w:lang w:eastAsia="en-GB"/>
                <w14:ligatures w14:val="none"/>
              </w:rPr>
              <w:t xml:space="preserve">Lead cross directorate collaboration to ensure economic growth is integrated with skills, transport, housing and health agendas.  Ensure effective stewardship of public resources, including budget management, commissioning and contract oversight, delivering value for money. </w:t>
            </w:r>
          </w:p>
          <w:p w14:paraId="61106CE0" w14:textId="0FA8AAE7" w:rsidR="008823EE" w:rsidRPr="006208D0" w:rsidRDefault="008823EE" w:rsidP="00D9480F">
            <w:pPr>
              <w:pStyle w:val="ListParagraph"/>
              <w:numPr>
                <w:ilvl w:val="0"/>
                <w:numId w:val="11"/>
              </w:numPr>
              <w:rPr>
                <w:rFonts w:eastAsia="Times New Roman" w:cs="Times New Roman"/>
                <w:kern w:val="0"/>
                <w:lang w:eastAsia="en-GB"/>
                <w14:ligatures w14:val="none"/>
              </w:rPr>
            </w:pPr>
            <w:r w:rsidRPr="006208D0">
              <w:rPr>
                <w:rFonts w:eastAsia="Times New Roman" w:cs="Times New Roman"/>
                <w:kern w:val="0"/>
                <w:lang w:eastAsia="en-GB"/>
                <w14:ligatures w14:val="none"/>
              </w:rPr>
              <w:t xml:space="preserve">Establish and maintain strong partnerships across government, business, academia and the wider Humber region to drive investment and delivery. </w:t>
            </w:r>
          </w:p>
          <w:p w14:paraId="38829501" w14:textId="24FC8465" w:rsidR="006208D0" w:rsidRPr="006208D0" w:rsidRDefault="008823EE" w:rsidP="00D9480F">
            <w:pPr>
              <w:pStyle w:val="ListParagraph"/>
              <w:numPr>
                <w:ilvl w:val="0"/>
                <w:numId w:val="11"/>
              </w:numPr>
              <w:rPr>
                <w:rFonts w:eastAsia="Times New Roman" w:cs="Times New Roman"/>
                <w:kern w:val="0"/>
                <w:lang w:eastAsia="en-GB"/>
                <w14:ligatures w14:val="none"/>
              </w:rPr>
            </w:pPr>
            <w:r w:rsidRPr="006208D0">
              <w:rPr>
                <w:rFonts w:eastAsia="Times New Roman" w:cs="Times New Roman"/>
                <w:kern w:val="0"/>
                <w:lang w:eastAsia="en-GB"/>
                <w14:ligatures w14:val="none"/>
              </w:rPr>
              <w:t xml:space="preserve">Embed a high performance, inclusive and values led culture, promoting equality, diversity and organisational development. </w:t>
            </w:r>
          </w:p>
          <w:p w14:paraId="53765E93" w14:textId="12628FB3" w:rsidR="008823EE" w:rsidRPr="00D9480F" w:rsidRDefault="008823EE" w:rsidP="00D9480F">
            <w:pPr>
              <w:pStyle w:val="ListParagraph"/>
              <w:numPr>
                <w:ilvl w:val="0"/>
                <w:numId w:val="11"/>
              </w:numPr>
              <w:rPr>
                <w:rFonts w:eastAsia="Times New Roman" w:cs="Times New Roman"/>
                <w:b/>
                <w:bCs/>
                <w:kern w:val="0"/>
                <w:lang w:eastAsia="en-GB"/>
                <w14:ligatures w14:val="none"/>
              </w:rPr>
            </w:pPr>
            <w:r w:rsidRPr="006208D0">
              <w:rPr>
                <w:rFonts w:eastAsia="Times New Roman" w:cs="Times New Roman"/>
                <w:kern w:val="0"/>
                <w:lang w:eastAsia="en-GB"/>
                <w14:ligatures w14:val="none"/>
              </w:rPr>
              <w:t>Ensure robust governance, risk management and performance frameworks are in place, with clear accountability for delivery and outcomes.</w:t>
            </w:r>
          </w:p>
          <w:p w14:paraId="3508CACB" w14:textId="77777777" w:rsidR="00D9480F" w:rsidRDefault="00D9480F" w:rsidP="00D9480F">
            <w:pPr>
              <w:numPr>
                <w:ilvl w:val="0"/>
                <w:numId w:val="11"/>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Ensure governance, assurance and compliance frameworks are robust </w:t>
            </w:r>
          </w:p>
          <w:p w14:paraId="0BD4F1C7" w14:textId="53D89B47" w:rsidR="00D9480F" w:rsidRPr="00CB74B2" w:rsidRDefault="00D9480F" w:rsidP="00CB74B2">
            <w:pPr>
              <w:numPr>
                <w:ilvl w:val="0"/>
                <w:numId w:val="11"/>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Establish and maintain effective governance structures, including programme boards and partnership forums </w:t>
            </w:r>
          </w:p>
          <w:p w14:paraId="3834C9E7" w14:textId="77777777" w:rsidR="00054006" w:rsidRDefault="00054006" w:rsidP="00054006">
            <w:pPr>
              <w:spacing w:before="100" w:beforeAutospacing="1" w:after="100" w:afterAutospacing="1"/>
              <w:outlineLvl w:val="2"/>
              <w:rPr>
                <w:rFonts w:ascii="Aptos" w:eastAsia="Times New Roman" w:hAnsi="Aptos" w:cs="Times New Roman"/>
                <w:b/>
                <w:bCs/>
                <w:kern w:val="0"/>
                <w:lang w:eastAsia="en-GB"/>
                <w14:ligatures w14:val="none"/>
              </w:rPr>
            </w:pPr>
            <w:r w:rsidRPr="00054006">
              <w:rPr>
                <w:rFonts w:ascii="Aptos" w:eastAsia="Times New Roman" w:hAnsi="Aptos" w:cs="Times New Roman"/>
                <w:b/>
                <w:bCs/>
                <w:kern w:val="0"/>
                <w:lang w:eastAsia="en-GB"/>
                <w14:ligatures w14:val="none"/>
              </w:rPr>
              <w:t>Decision-making levels</w:t>
            </w:r>
          </w:p>
          <w:p w14:paraId="2656B7BF" w14:textId="6A682ABD" w:rsidR="00025F6B" w:rsidRDefault="00025F6B" w:rsidP="00025F6B">
            <w:pPr>
              <w:numPr>
                <w:ilvl w:val="0"/>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Provide strategic leadership and corporate advice to the Programme Director, Executive Leadership Team and governance boards on economic policy, strategy and delivery </w:t>
            </w:r>
          </w:p>
          <w:p w14:paraId="67D3F4AC" w14:textId="279EB136" w:rsidR="00025F6B" w:rsidRDefault="00025F6B" w:rsidP="00025F6B">
            <w:pPr>
              <w:numPr>
                <w:ilvl w:val="0"/>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Lead development of </w:t>
            </w:r>
            <w:r w:rsidR="0080174B">
              <w:rPr>
                <w:rFonts w:eastAsia="Times New Roman" w:cs="Times New Roman"/>
                <w:kern w:val="0"/>
                <w:lang w:eastAsia="en-GB"/>
                <w14:ligatures w14:val="none"/>
              </w:rPr>
              <w:t>delivery approaches in Business Growth, Inward Investment, Innovation and trade</w:t>
            </w:r>
            <w:r>
              <w:rPr>
                <w:rFonts w:eastAsia="Times New Roman" w:cs="Times New Roman"/>
                <w:kern w:val="0"/>
                <w:lang w:eastAsia="en-GB"/>
                <w14:ligatures w14:val="none"/>
              </w:rPr>
              <w:t>, aligned to Mayoral priorities</w:t>
            </w:r>
            <w:r w:rsidR="00DC3C86">
              <w:rPr>
                <w:rFonts w:eastAsia="Times New Roman" w:cs="Times New Roman"/>
                <w:kern w:val="0"/>
                <w:lang w:eastAsia="en-GB"/>
                <w14:ligatures w14:val="none"/>
              </w:rPr>
              <w:t>, the Local Growth Plan</w:t>
            </w:r>
            <w:r>
              <w:rPr>
                <w:rFonts w:eastAsia="Times New Roman" w:cs="Times New Roman"/>
                <w:kern w:val="0"/>
                <w:lang w:eastAsia="en-GB"/>
                <w14:ligatures w14:val="none"/>
              </w:rPr>
              <w:t xml:space="preserve"> and statutory responsibilities </w:t>
            </w:r>
          </w:p>
          <w:p w14:paraId="495E65F7" w14:textId="3C4846EE" w:rsidR="00025F6B" w:rsidRDefault="00025F6B" w:rsidP="00025F6B">
            <w:pPr>
              <w:numPr>
                <w:ilvl w:val="0"/>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lastRenderedPageBreak/>
              <w:t xml:space="preserve">Influence decisions on the allocation and optimisation of </w:t>
            </w:r>
            <w:r w:rsidR="00DC3C86">
              <w:rPr>
                <w:rFonts w:eastAsia="Times New Roman" w:cs="Times New Roman"/>
                <w:kern w:val="0"/>
                <w:lang w:eastAsia="en-GB"/>
                <w14:ligatures w14:val="none"/>
              </w:rPr>
              <w:t>Economic</w:t>
            </w:r>
            <w:r>
              <w:rPr>
                <w:rFonts w:eastAsia="Times New Roman" w:cs="Times New Roman"/>
                <w:b/>
                <w:bCs/>
                <w:kern w:val="0"/>
                <w:lang w:eastAsia="en-GB"/>
                <w14:ligatures w14:val="none"/>
              </w:rPr>
              <w:t xml:space="preserve"> </w:t>
            </w:r>
            <w:r>
              <w:rPr>
                <w:rFonts w:eastAsia="Times New Roman" w:cs="Times New Roman"/>
                <w:kern w:val="0"/>
                <w:lang w:eastAsia="en-GB"/>
                <w14:ligatures w14:val="none"/>
              </w:rPr>
              <w:t xml:space="preserve">funding, ensuring value for money and impact </w:t>
            </w:r>
          </w:p>
          <w:p w14:paraId="457A9BC2" w14:textId="77777777" w:rsidR="00025F6B" w:rsidRDefault="00025F6B" w:rsidP="00025F6B">
            <w:pPr>
              <w:numPr>
                <w:ilvl w:val="0"/>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Hold delegated authority for: </w:t>
            </w:r>
          </w:p>
          <w:p w14:paraId="0BB631F4" w14:textId="77777777" w:rsidR="00025F6B" w:rsidRDefault="00025F6B" w:rsidP="00025F6B">
            <w:pPr>
              <w:numPr>
                <w:ilvl w:val="1"/>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Programme performance and improvement </w:t>
            </w:r>
          </w:p>
          <w:p w14:paraId="67A71443" w14:textId="02F9CA4D" w:rsidR="00025F6B" w:rsidRDefault="007A541B" w:rsidP="00025F6B">
            <w:pPr>
              <w:numPr>
                <w:ilvl w:val="1"/>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Management of specific programmes of work including </w:t>
            </w:r>
            <w:r w:rsidR="00BA2A4F">
              <w:rPr>
                <w:rFonts w:eastAsia="Times New Roman" w:cs="Times New Roman"/>
                <w:kern w:val="0"/>
                <w:lang w:eastAsia="en-GB"/>
                <w14:ligatures w14:val="none"/>
              </w:rPr>
              <w:t>Local Growth Fund and Growth Hub amongst others</w:t>
            </w:r>
            <w:r w:rsidR="00025F6B">
              <w:rPr>
                <w:rFonts w:eastAsia="Times New Roman" w:cs="Times New Roman"/>
                <w:kern w:val="0"/>
                <w:lang w:eastAsia="en-GB"/>
                <w14:ligatures w14:val="none"/>
              </w:rPr>
              <w:t xml:space="preserve"> </w:t>
            </w:r>
          </w:p>
          <w:p w14:paraId="0FC13824" w14:textId="77777777" w:rsidR="00025F6B" w:rsidRDefault="00025F6B" w:rsidP="00025F6B">
            <w:pPr>
              <w:numPr>
                <w:ilvl w:val="1"/>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Resource allocation within agreed budgets </w:t>
            </w:r>
          </w:p>
          <w:p w14:paraId="029382D7" w14:textId="77777777" w:rsidR="00025F6B" w:rsidRDefault="00025F6B" w:rsidP="00025F6B">
            <w:pPr>
              <w:numPr>
                <w:ilvl w:val="0"/>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Ensure effective risk management, financial control and compliance </w:t>
            </w:r>
          </w:p>
          <w:p w14:paraId="700F29B3" w14:textId="77777777" w:rsidR="00025F6B" w:rsidRDefault="00025F6B" w:rsidP="00025F6B">
            <w:pPr>
              <w:numPr>
                <w:ilvl w:val="0"/>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Influence across complex multi-agency systems, including: </w:t>
            </w:r>
          </w:p>
          <w:p w14:paraId="10BFAFB2" w14:textId="736152AC" w:rsidR="00025F6B" w:rsidRDefault="00BA2A4F" w:rsidP="00025F6B">
            <w:pPr>
              <w:numPr>
                <w:ilvl w:val="1"/>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Businesses</w:t>
            </w:r>
          </w:p>
          <w:p w14:paraId="24C3E6DB" w14:textId="497A1AFB" w:rsidR="00025F6B" w:rsidRDefault="007F3B61" w:rsidP="00025F6B">
            <w:pPr>
              <w:numPr>
                <w:ilvl w:val="1"/>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Partnership organisations </w:t>
            </w:r>
          </w:p>
          <w:p w14:paraId="0A7C12F7" w14:textId="77777777" w:rsidR="00025F6B" w:rsidRDefault="00025F6B" w:rsidP="00025F6B">
            <w:pPr>
              <w:numPr>
                <w:ilvl w:val="1"/>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Government and national agencies </w:t>
            </w:r>
          </w:p>
          <w:p w14:paraId="54F03212" w14:textId="77777777" w:rsidR="00025F6B" w:rsidRDefault="00025F6B" w:rsidP="00025F6B">
            <w:pPr>
              <w:numPr>
                <w:ilvl w:val="0"/>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Act as a senior corporate representative of the Combined Authority </w:t>
            </w:r>
          </w:p>
          <w:p w14:paraId="60FCE994" w14:textId="4127E98B" w:rsidR="00025F6B" w:rsidRPr="00946637" w:rsidRDefault="00025F6B" w:rsidP="00946637">
            <w:pPr>
              <w:numPr>
                <w:ilvl w:val="0"/>
                <w:numId w:val="13"/>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Provide assurance to Executive Board, Audit and Scrutiny functions </w:t>
            </w:r>
          </w:p>
          <w:p w14:paraId="5E6B5B31" w14:textId="77777777" w:rsidR="00946637" w:rsidRDefault="00946637" w:rsidP="00946637">
            <w:pPr>
              <w:pStyle w:val="NormalWeb"/>
              <w:rPr>
                <w:rFonts w:asciiTheme="minorHAnsi" w:hAnsiTheme="minorHAnsi" w:cs="Arial"/>
                <w:b/>
                <w:bCs/>
                <w:u w:val="single"/>
              </w:rPr>
            </w:pPr>
            <w:r>
              <w:rPr>
                <w:rStyle w:val="Strong"/>
                <w:rFonts w:asciiTheme="minorHAnsi" w:eastAsiaTheme="majorEastAsia" w:hAnsiTheme="minorHAnsi" w:cs="Arial"/>
                <w:u w:val="single"/>
              </w:rPr>
              <w:t>Consequences of Decisions</w:t>
            </w:r>
          </w:p>
          <w:p w14:paraId="57965E16" w14:textId="77777777" w:rsidR="00946637" w:rsidRDefault="00946637" w:rsidP="00946637">
            <w:pPr>
              <w:spacing w:before="100" w:beforeAutospacing="1" w:after="100" w:afterAutospacing="1"/>
              <w:jc w:val="both"/>
              <w:outlineLvl w:val="2"/>
              <w:rPr>
                <w:rFonts w:eastAsia="Times New Roman" w:cs="Times New Roman"/>
                <w:kern w:val="0"/>
                <w:u w:val="single"/>
                <w:lang w:eastAsia="en-GB"/>
                <w14:ligatures w14:val="none"/>
              </w:rPr>
            </w:pPr>
            <w:r>
              <w:rPr>
                <w:rFonts w:eastAsia="Times New Roman" w:cs="Times New Roman"/>
                <w:kern w:val="0"/>
                <w:u w:val="single"/>
                <w:lang w:eastAsia="en-GB"/>
                <w14:ligatures w14:val="none"/>
              </w:rPr>
              <w:t>Internal</w:t>
            </w:r>
          </w:p>
          <w:p w14:paraId="3EA4526D" w14:textId="77777777" w:rsidR="00946637" w:rsidRDefault="00946637" w:rsidP="00946637">
            <w:pPr>
              <w:numPr>
                <w:ilvl w:val="0"/>
                <w:numId w:val="14"/>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Delivery of Mayoral priorities and Local Growth Plan objectives </w:t>
            </w:r>
          </w:p>
          <w:p w14:paraId="40FAF0AC" w14:textId="5014658D" w:rsidR="00946637" w:rsidRDefault="00946637" w:rsidP="00946637">
            <w:pPr>
              <w:numPr>
                <w:ilvl w:val="0"/>
                <w:numId w:val="14"/>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Programme performance and HEYCA’s reputation as Accountable Body for business support and local growth funding </w:t>
            </w:r>
          </w:p>
          <w:p w14:paraId="75EFBE7D" w14:textId="77777777" w:rsidR="00946637" w:rsidRDefault="00946637" w:rsidP="00946637">
            <w:pPr>
              <w:numPr>
                <w:ilvl w:val="0"/>
                <w:numId w:val="14"/>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Exposure to financial, legal and contractual risk </w:t>
            </w:r>
          </w:p>
          <w:p w14:paraId="096BB09B" w14:textId="073EA27B" w:rsidR="00946637" w:rsidRDefault="00946637" w:rsidP="00946637">
            <w:pPr>
              <w:numPr>
                <w:ilvl w:val="0"/>
                <w:numId w:val="14"/>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Effective</w:t>
            </w:r>
            <w:r w:rsidR="002C28CF">
              <w:rPr>
                <w:rFonts w:eastAsia="Times New Roman" w:cs="Times New Roman"/>
                <w:kern w:val="0"/>
                <w:lang w:eastAsia="en-GB"/>
                <w14:ligatures w14:val="none"/>
              </w:rPr>
              <w:t xml:space="preserve"> delive</w:t>
            </w:r>
            <w:r w:rsidR="00896E16">
              <w:rPr>
                <w:rFonts w:eastAsia="Times New Roman" w:cs="Times New Roman"/>
                <w:kern w:val="0"/>
                <w:lang w:eastAsia="en-GB"/>
                <w14:ligatures w14:val="none"/>
              </w:rPr>
              <w:t xml:space="preserve">ry of </w:t>
            </w:r>
            <w:r w:rsidR="00584479">
              <w:rPr>
                <w:rFonts w:eastAsia="Times New Roman" w:cs="Times New Roman"/>
                <w:kern w:val="0"/>
                <w:lang w:eastAsia="en-GB"/>
                <w14:ligatures w14:val="none"/>
              </w:rPr>
              <w:t>key economic policy documents such as the Local Growth Plan</w:t>
            </w:r>
            <w:r>
              <w:rPr>
                <w:rFonts w:eastAsia="Times New Roman" w:cs="Times New Roman"/>
                <w:kern w:val="0"/>
                <w:lang w:eastAsia="en-GB"/>
                <w14:ligatures w14:val="none"/>
              </w:rPr>
              <w:t xml:space="preserve"> </w:t>
            </w:r>
          </w:p>
          <w:p w14:paraId="0362F311" w14:textId="6E68BF2C" w:rsidR="00946637" w:rsidRDefault="00946637" w:rsidP="00946637">
            <w:pPr>
              <w:numPr>
                <w:ilvl w:val="0"/>
                <w:numId w:val="14"/>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Ability to deliver a coherent, integrated </w:t>
            </w:r>
            <w:r w:rsidR="007D0AD5">
              <w:rPr>
                <w:rFonts w:eastAsia="Times New Roman" w:cs="Times New Roman"/>
                <w:kern w:val="0"/>
                <w:lang w:eastAsia="en-GB"/>
                <w14:ligatures w14:val="none"/>
              </w:rPr>
              <w:t>economic support</w:t>
            </w:r>
            <w:r>
              <w:rPr>
                <w:rFonts w:eastAsia="Times New Roman" w:cs="Times New Roman"/>
                <w:kern w:val="0"/>
                <w:lang w:eastAsia="en-GB"/>
                <w14:ligatures w14:val="none"/>
              </w:rPr>
              <w:t xml:space="preserve"> system </w:t>
            </w:r>
          </w:p>
          <w:p w14:paraId="061394F7" w14:textId="77777777" w:rsidR="00946637" w:rsidRDefault="00946637" w:rsidP="00946637">
            <w:pPr>
              <w:numPr>
                <w:ilvl w:val="0"/>
                <w:numId w:val="14"/>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Impact on corporate governance and organisational credibility </w:t>
            </w:r>
          </w:p>
          <w:p w14:paraId="38468DA4" w14:textId="77777777" w:rsidR="00946637" w:rsidRDefault="00946637" w:rsidP="00946637">
            <w:pPr>
              <w:spacing w:before="100" w:beforeAutospacing="1" w:after="100" w:afterAutospacing="1"/>
              <w:jc w:val="both"/>
              <w:outlineLvl w:val="2"/>
              <w:rPr>
                <w:rFonts w:eastAsia="Times New Roman" w:cs="Times New Roman"/>
                <w:kern w:val="0"/>
                <w:u w:val="single"/>
                <w:lang w:eastAsia="en-GB"/>
                <w14:ligatures w14:val="none"/>
              </w:rPr>
            </w:pPr>
            <w:r>
              <w:rPr>
                <w:rFonts w:eastAsia="Times New Roman" w:cs="Times New Roman"/>
                <w:kern w:val="0"/>
                <w:u w:val="single"/>
                <w:lang w:eastAsia="en-GB"/>
                <w14:ligatures w14:val="none"/>
              </w:rPr>
              <w:t>External</w:t>
            </w:r>
          </w:p>
          <w:p w14:paraId="05B4921E" w14:textId="1606E729" w:rsidR="00946637" w:rsidRDefault="00946637" w:rsidP="00946637">
            <w:pPr>
              <w:numPr>
                <w:ilvl w:val="0"/>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Outcomes for residents, including employment</w:t>
            </w:r>
            <w:r w:rsidR="0031056F">
              <w:rPr>
                <w:rFonts w:eastAsia="Times New Roman" w:cs="Times New Roman"/>
                <w:kern w:val="0"/>
                <w:lang w:eastAsia="en-GB"/>
                <w14:ligatures w14:val="none"/>
              </w:rPr>
              <w:t xml:space="preserve"> opportunities </w:t>
            </w:r>
            <w:r>
              <w:rPr>
                <w:rFonts w:eastAsia="Times New Roman" w:cs="Times New Roman"/>
                <w:kern w:val="0"/>
                <w:lang w:eastAsia="en-GB"/>
                <w14:ligatures w14:val="none"/>
              </w:rPr>
              <w:t xml:space="preserve"> </w:t>
            </w:r>
          </w:p>
          <w:p w14:paraId="7B562B96" w14:textId="77777777" w:rsidR="00946637" w:rsidRDefault="00946637" w:rsidP="00946637">
            <w:pPr>
              <w:numPr>
                <w:ilvl w:val="0"/>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Impact on regional productivity, business growth and economic competitiveness </w:t>
            </w:r>
          </w:p>
          <w:p w14:paraId="33D31D84" w14:textId="0F361520" w:rsidR="00946637" w:rsidRDefault="00946637" w:rsidP="00946637">
            <w:pPr>
              <w:numPr>
                <w:ilvl w:val="0"/>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Delivery of national </w:t>
            </w:r>
            <w:r w:rsidR="0031056F">
              <w:rPr>
                <w:rFonts w:eastAsia="Times New Roman" w:cs="Times New Roman"/>
                <w:kern w:val="0"/>
                <w:lang w:eastAsia="en-GB"/>
                <w14:ligatures w14:val="none"/>
              </w:rPr>
              <w:t>economic priorities such as Government’s Industrial Strategy</w:t>
            </w:r>
            <w:r w:rsidR="008D167A">
              <w:rPr>
                <w:rFonts w:eastAsia="Times New Roman" w:cs="Times New Roman"/>
                <w:kern w:val="0"/>
                <w:lang w:eastAsia="en-GB"/>
                <w14:ligatures w14:val="none"/>
              </w:rPr>
              <w:t>, Small</w:t>
            </w:r>
            <w:r w:rsidR="00C9400F">
              <w:rPr>
                <w:rFonts w:eastAsia="Times New Roman" w:cs="Times New Roman"/>
                <w:kern w:val="0"/>
                <w:lang w:eastAsia="en-GB"/>
                <w14:ligatures w14:val="none"/>
              </w:rPr>
              <w:t xml:space="preserve"> and Mediums Sized</w:t>
            </w:r>
            <w:r w:rsidR="008D167A">
              <w:rPr>
                <w:rFonts w:eastAsia="Times New Roman" w:cs="Times New Roman"/>
                <w:kern w:val="0"/>
                <w:lang w:eastAsia="en-GB"/>
                <w14:ligatures w14:val="none"/>
              </w:rPr>
              <w:t xml:space="preserve"> Business Strategy and</w:t>
            </w:r>
            <w:r w:rsidR="0069594D">
              <w:rPr>
                <w:rFonts w:eastAsia="Times New Roman" w:cs="Times New Roman"/>
                <w:kern w:val="0"/>
                <w:lang w:eastAsia="en-GB"/>
                <w14:ligatures w14:val="none"/>
              </w:rPr>
              <w:t xml:space="preserve"> Innovation Strategy</w:t>
            </w:r>
            <w:r w:rsidR="008D167A">
              <w:rPr>
                <w:rFonts w:eastAsia="Times New Roman" w:cs="Times New Roman"/>
                <w:kern w:val="0"/>
                <w:lang w:eastAsia="en-GB"/>
                <w14:ligatures w14:val="none"/>
              </w:rPr>
              <w:t xml:space="preserve"> </w:t>
            </w:r>
          </w:p>
          <w:p w14:paraId="45202CE4" w14:textId="77777777" w:rsidR="00946637" w:rsidRDefault="00946637" w:rsidP="00946637">
            <w:pPr>
              <w:numPr>
                <w:ilvl w:val="0"/>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Relationships with: </w:t>
            </w:r>
          </w:p>
          <w:p w14:paraId="4FD69A33" w14:textId="78885B34" w:rsidR="00946637" w:rsidRDefault="004C293D" w:rsidP="00946637">
            <w:pPr>
              <w:numPr>
                <w:ilvl w:val="1"/>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Department for Business </w:t>
            </w:r>
            <w:r w:rsidR="001B5C40">
              <w:rPr>
                <w:rFonts w:eastAsia="Times New Roman" w:cs="Times New Roman"/>
                <w:kern w:val="0"/>
                <w:lang w:eastAsia="en-GB"/>
                <w14:ligatures w14:val="none"/>
              </w:rPr>
              <w:t xml:space="preserve">and Trade </w:t>
            </w:r>
            <w:r w:rsidR="00946637">
              <w:rPr>
                <w:rFonts w:eastAsia="Times New Roman" w:cs="Times New Roman"/>
                <w:kern w:val="0"/>
                <w:lang w:eastAsia="en-GB"/>
                <w14:ligatures w14:val="none"/>
              </w:rPr>
              <w:t>(D</w:t>
            </w:r>
            <w:r w:rsidR="001B5C40">
              <w:rPr>
                <w:rFonts w:eastAsia="Times New Roman" w:cs="Times New Roman"/>
                <w:kern w:val="0"/>
                <w:lang w:eastAsia="en-GB"/>
                <w14:ligatures w14:val="none"/>
              </w:rPr>
              <w:t>BT</w:t>
            </w:r>
            <w:r w:rsidR="00946637">
              <w:rPr>
                <w:rFonts w:eastAsia="Times New Roman" w:cs="Times New Roman"/>
                <w:kern w:val="0"/>
                <w:lang w:eastAsia="en-GB"/>
                <w14:ligatures w14:val="none"/>
              </w:rPr>
              <w:t xml:space="preserve">) </w:t>
            </w:r>
          </w:p>
          <w:p w14:paraId="76E66F50" w14:textId="6F66DA44" w:rsidR="00946637" w:rsidRDefault="00205A3B" w:rsidP="00946637">
            <w:pPr>
              <w:numPr>
                <w:ilvl w:val="1"/>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Office </w:t>
            </w:r>
            <w:r w:rsidR="000D5AB5">
              <w:rPr>
                <w:rFonts w:eastAsia="Times New Roman" w:cs="Times New Roman"/>
                <w:kern w:val="0"/>
                <w:lang w:eastAsia="en-GB"/>
                <w14:ligatures w14:val="none"/>
              </w:rPr>
              <w:t>for Investment (</w:t>
            </w:r>
            <w:proofErr w:type="spellStart"/>
            <w:r>
              <w:rPr>
                <w:rFonts w:eastAsia="Times New Roman" w:cs="Times New Roman"/>
                <w:kern w:val="0"/>
                <w:lang w:eastAsia="en-GB"/>
                <w14:ligatures w14:val="none"/>
              </w:rPr>
              <w:t>OfI</w:t>
            </w:r>
            <w:proofErr w:type="spellEnd"/>
            <w:r>
              <w:rPr>
                <w:rFonts w:eastAsia="Times New Roman" w:cs="Times New Roman"/>
                <w:kern w:val="0"/>
                <w:lang w:eastAsia="en-GB"/>
                <w14:ligatures w14:val="none"/>
              </w:rPr>
              <w:t>)</w:t>
            </w:r>
          </w:p>
          <w:p w14:paraId="7118C878" w14:textId="4423BA4D" w:rsidR="00205A3B" w:rsidRDefault="00AE06EC" w:rsidP="00946637">
            <w:pPr>
              <w:numPr>
                <w:ilvl w:val="1"/>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Key Sector groupings including</w:t>
            </w:r>
            <w:r w:rsidR="00612767">
              <w:rPr>
                <w:rFonts w:eastAsia="Times New Roman" w:cs="Times New Roman"/>
                <w:kern w:val="0"/>
                <w:lang w:eastAsia="en-GB"/>
                <w14:ligatures w14:val="none"/>
              </w:rPr>
              <w:t xml:space="preserve"> Humber</w:t>
            </w:r>
            <w:r>
              <w:rPr>
                <w:rFonts w:eastAsia="Times New Roman" w:cs="Times New Roman"/>
                <w:kern w:val="0"/>
                <w:lang w:eastAsia="en-GB"/>
                <w14:ligatures w14:val="none"/>
              </w:rPr>
              <w:t xml:space="preserve"> Energy Board and Freeport</w:t>
            </w:r>
          </w:p>
          <w:p w14:paraId="6B1ECAE4" w14:textId="701C336B" w:rsidR="003765C5" w:rsidRDefault="003765C5" w:rsidP="00946637">
            <w:pPr>
              <w:numPr>
                <w:ilvl w:val="1"/>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Potential Investors</w:t>
            </w:r>
          </w:p>
          <w:p w14:paraId="54A3DF55" w14:textId="06B178DE" w:rsidR="00C407E3" w:rsidRDefault="00C407E3" w:rsidP="00946637">
            <w:pPr>
              <w:numPr>
                <w:ilvl w:val="1"/>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Local Business seeing growth</w:t>
            </w:r>
          </w:p>
          <w:p w14:paraId="014959A3" w14:textId="52AA183E" w:rsidR="00946637" w:rsidRDefault="003765C5" w:rsidP="00946637">
            <w:pPr>
              <w:numPr>
                <w:ilvl w:val="1"/>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Universities and </w:t>
            </w:r>
            <w:r w:rsidR="00612767">
              <w:rPr>
                <w:rFonts w:eastAsia="Times New Roman" w:cs="Times New Roman"/>
                <w:kern w:val="0"/>
                <w:lang w:eastAsia="en-GB"/>
                <w14:ligatures w14:val="none"/>
              </w:rPr>
              <w:t>sector relevant growth catapults</w:t>
            </w:r>
          </w:p>
          <w:p w14:paraId="2136897A" w14:textId="1D3FE4FA" w:rsidR="00E9239E" w:rsidRPr="003B6AF2" w:rsidRDefault="00946637" w:rsidP="003B6AF2">
            <w:pPr>
              <w:numPr>
                <w:ilvl w:val="0"/>
                <w:numId w:val="15"/>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HEYCA’s reputation, influence and ability to secure future funding and devolution opportunities. </w:t>
            </w:r>
          </w:p>
        </w:tc>
      </w:tr>
      <w:tr w:rsidR="00B718ED" w14:paraId="4BA7BDB7" w14:textId="77777777" w:rsidTr="008F2AA3">
        <w:tc>
          <w:tcPr>
            <w:tcW w:w="8926" w:type="dxa"/>
          </w:tcPr>
          <w:p w14:paraId="3810EE6A" w14:textId="4A554BA4" w:rsidR="00B718ED" w:rsidRDefault="00B718ED" w:rsidP="00422D9A">
            <w:pPr>
              <w:pStyle w:val="ListParagraph"/>
              <w:numPr>
                <w:ilvl w:val="0"/>
                <w:numId w:val="1"/>
              </w:numPr>
            </w:pPr>
            <w:r>
              <w:lastRenderedPageBreak/>
              <w:t>Role Responsibilities</w:t>
            </w:r>
          </w:p>
        </w:tc>
      </w:tr>
      <w:tr w:rsidR="00B718ED" w14:paraId="3C49DDCA" w14:textId="77777777" w:rsidTr="008F2AA3">
        <w:tc>
          <w:tcPr>
            <w:tcW w:w="8926" w:type="dxa"/>
          </w:tcPr>
          <w:p w14:paraId="0A319BC5" w14:textId="77777777" w:rsidR="001D0492" w:rsidRDefault="001D0492" w:rsidP="001D0492">
            <w:pPr>
              <w:spacing w:before="100" w:beforeAutospacing="1" w:after="100" w:afterAutospacing="1"/>
              <w:outlineLvl w:val="2"/>
              <w:rPr>
                <w:rFonts w:eastAsia="Times New Roman" w:cs="Times New Roman"/>
                <w:kern w:val="0"/>
                <w:u w:val="single"/>
                <w:lang w:eastAsia="en-GB"/>
                <w14:ligatures w14:val="none"/>
              </w:rPr>
            </w:pPr>
          </w:p>
          <w:p w14:paraId="5CD49C63" w14:textId="23F85DC2" w:rsidR="001D0492" w:rsidRPr="001D0492" w:rsidRDefault="001D0492" w:rsidP="001D0492">
            <w:pPr>
              <w:spacing w:before="100" w:beforeAutospacing="1" w:after="100" w:afterAutospacing="1"/>
              <w:outlineLvl w:val="2"/>
              <w:rPr>
                <w:rFonts w:eastAsia="Times New Roman" w:cs="Times New Roman"/>
                <w:kern w:val="0"/>
                <w:u w:val="single"/>
                <w:lang w:eastAsia="en-GB"/>
                <w14:ligatures w14:val="none"/>
              </w:rPr>
            </w:pPr>
            <w:r w:rsidRPr="001D0492">
              <w:rPr>
                <w:rFonts w:eastAsia="Times New Roman" w:cs="Times New Roman"/>
                <w:kern w:val="0"/>
                <w:u w:val="single"/>
                <w:lang w:eastAsia="en-GB"/>
                <w14:ligatures w14:val="none"/>
              </w:rPr>
              <w:t>Strategic Leadership and Policy</w:t>
            </w:r>
          </w:p>
          <w:p w14:paraId="63805A9A" w14:textId="77777777" w:rsidR="001D0492" w:rsidRPr="001D0492" w:rsidRDefault="001D0492" w:rsidP="001D0492">
            <w:pPr>
              <w:numPr>
                <w:ilvl w:val="0"/>
                <w:numId w:val="16"/>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Lead the strategic development and delivery of the Combined Authority’s economy, business growth and innovation functions, ensuring alignment with the Gameplan and Local Growth Plan. </w:t>
            </w:r>
          </w:p>
          <w:p w14:paraId="4E20C194" w14:textId="77777777" w:rsidR="001D0492" w:rsidRPr="001D0492" w:rsidRDefault="001D0492" w:rsidP="001D0492">
            <w:pPr>
              <w:numPr>
                <w:ilvl w:val="0"/>
                <w:numId w:val="16"/>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Drive delivery of the four Big Plays by translating strategic priorities into clear, </w:t>
            </w:r>
            <w:proofErr w:type="gramStart"/>
            <w:r w:rsidRPr="001D0492">
              <w:rPr>
                <w:rFonts w:eastAsia="Times New Roman" w:cs="Times New Roman"/>
                <w:kern w:val="0"/>
                <w:lang w:eastAsia="en-GB"/>
                <w14:ligatures w14:val="none"/>
              </w:rPr>
              <w:t>evidence based</w:t>
            </w:r>
            <w:proofErr w:type="gramEnd"/>
            <w:r w:rsidRPr="001D0492">
              <w:rPr>
                <w:rFonts w:eastAsia="Times New Roman" w:cs="Times New Roman"/>
                <w:kern w:val="0"/>
                <w:lang w:eastAsia="en-GB"/>
                <w14:ligatures w14:val="none"/>
              </w:rPr>
              <w:t xml:space="preserve"> policies, plans and investable propositions. </w:t>
            </w:r>
          </w:p>
          <w:p w14:paraId="59AF195D" w14:textId="77777777" w:rsidR="001D0492" w:rsidRPr="001D0492" w:rsidRDefault="001D0492" w:rsidP="001D0492">
            <w:pPr>
              <w:numPr>
                <w:ilvl w:val="0"/>
                <w:numId w:val="16"/>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Provide expert economic advice to senior leadership, the </w:t>
            </w:r>
            <w:proofErr w:type="gramStart"/>
            <w:r w:rsidRPr="001D0492">
              <w:rPr>
                <w:rFonts w:eastAsia="Times New Roman" w:cs="Times New Roman"/>
                <w:kern w:val="0"/>
                <w:lang w:eastAsia="en-GB"/>
                <w14:ligatures w14:val="none"/>
              </w:rPr>
              <w:t>Mayor</w:t>
            </w:r>
            <w:proofErr w:type="gramEnd"/>
            <w:r w:rsidRPr="001D0492">
              <w:rPr>
                <w:rFonts w:eastAsia="Times New Roman" w:cs="Times New Roman"/>
                <w:kern w:val="0"/>
                <w:lang w:eastAsia="en-GB"/>
                <w14:ligatures w14:val="none"/>
              </w:rPr>
              <w:t xml:space="preserve"> and decision makers, shaping policy direction, prioritisation and resource allocation. </w:t>
            </w:r>
          </w:p>
          <w:p w14:paraId="2D6CF361" w14:textId="77777777" w:rsidR="001D0492" w:rsidRPr="001D0492" w:rsidRDefault="001D0492" w:rsidP="001D0492">
            <w:pPr>
              <w:numPr>
                <w:ilvl w:val="0"/>
                <w:numId w:val="16"/>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Lead the development of sector growth plans and a strong investment pipeline, with a focus on productivity, value capture and high value job creation. </w:t>
            </w:r>
          </w:p>
          <w:p w14:paraId="47C1ADF9" w14:textId="77777777" w:rsidR="001D0492" w:rsidRPr="001D0492" w:rsidRDefault="001D0492" w:rsidP="001D0492">
            <w:pPr>
              <w:numPr>
                <w:ilvl w:val="0"/>
                <w:numId w:val="16"/>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Ensure economic strategy is fully integrated with wider policy areas including skills, transport, housing, health and </w:t>
            </w:r>
            <w:proofErr w:type="gramStart"/>
            <w:r w:rsidRPr="001D0492">
              <w:rPr>
                <w:rFonts w:eastAsia="Times New Roman" w:cs="Times New Roman"/>
                <w:kern w:val="0"/>
                <w:lang w:eastAsia="en-GB"/>
                <w14:ligatures w14:val="none"/>
              </w:rPr>
              <w:t>place based</w:t>
            </w:r>
            <w:proofErr w:type="gramEnd"/>
            <w:r w:rsidRPr="001D0492">
              <w:rPr>
                <w:rFonts w:eastAsia="Times New Roman" w:cs="Times New Roman"/>
                <w:kern w:val="0"/>
                <w:lang w:eastAsia="en-GB"/>
                <w14:ligatures w14:val="none"/>
              </w:rPr>
              <w:t xml:space="preserve"> development. </w:t>
            </w:r>
          </w:p>
          <w:p w14:paraId="56AD5CE4" w14:textId="1ECFC655" w:rsidR="001D0492" w:rsidRPr="001D0492" w:rsidRDefault="001D0492" w:rsidP="001D0492">
            <w:pPr>
              <w:numPr>
                <w:ilvl w:val="0"/>
                <w:numId w:val="16"/>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Promote a </w:t>
            </w:r>
            <w:proofErr w:type="gramStart"/>
            <w:r w:rsidRPr="001D0492">
              <w:rPr>
                <w:rFonts w:eastAsia="Times New Roman" w:cs="Times New Roman"/>
                <w:kern w:val="0"/>
                <w:lang w:eastAsia="en-GB"/>
                <w14:ligatures w14:val="none"/>
              </w:rPr>
              <w:t>place based</w:t>
            </w:r>
            <w:proofErr w:type="gramEnd"/>
            <w:r w:rsidRPr="001D0492">
              <w:rPr>
                <w:rFonts w:eastAsia="Times New Roman" w:cs="Times New Roman"/>
                <w:kern w:val="0"/>
                <w:lang w:eastAsia="en-GB"/>
                <w14:ligatures w14:val="none"/>
              </w:rPr>
              <w:t xml:space="preserve"> approach that delivers inclusive growth, ensuring economic opportunity is accessible and benefits all communities. </w:t>
            </w:r>
          </w:p>
          <w:p w14:paraId="53D1789C" w14:textId="77777777" w:rsidR="001D0492" w:rsidRPr="001D0492" w:rsidRDefault="001D0492" w:rsidP="001D0492">
            <w:pPr>
              <w:spacing w:before="100" w:beforeAutospacing="1" w:after="100" w:afterAutospacing="1"/>
              <w:outlineLvl w:val="2"/>
              <w:rPr>
                <w:rFonts w:eastAsia="Times New Roman" w:cs="Times New Roman"/>
                <w:kern w:val="0"/>
                <w:u w:val="single"/>
                <w:lang w:eastAsia="en-GB"/>
                <w14:ligatures w14:val="none"/>
              </w:rPr>
            </w:pPr>
            <w:r w:rsidRPr="001D0492">
              <w:rPr>
                <w:rFonts w:eastAsia="Times New Roman" w:cs="Times New Roman"/>
                <w:kern w:val="0"/>
                <w:u w:val="single"/>
                <w:lang w:eastAsia="en-GB"/>
                <w14:ligatures w14:val="none"/>
              </w:rPr>
              <w:t>System Leadership</w:t>
            </w:r>
          </w:p>
          <w:p w14:paraId="260CD416" w14:textId="77777777" w:rsidR="001D0492" w:rsidRPr="001D0492" w:rsidRDefault="001D0492" w:rsidP="001D0492">
            <w:pPr>
              <w:numPr>
                <w:ilvl w:val="0"/>
                <w:numId w:val="17"/>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Act as a senior leader within the organisation, contributing to corporate leadership, decision making and overall performance. </w:t>
            </w:r>
          </w:p>
          <w:p w14:paraId="55311A8B" w14:textId="77777777" w:rsidR="001D0492" w:rsidRPr="001D0492" w:rsidRDefault="001D0492" w:rsidP="001D0492">
            <w:pPr>
              <w:numPr>
                <w:ilvl w:val="0"/>
                <w:numId w:val="17"/>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Build and maintain strong partnerships across government, local authorities, industry, academia and regional stakeholders, including collaboration across the Humber. </w:t>
            </w:r>
          </w:p>
          <w:p w14:paraId="57D43C6F" w14:textId="77777777" w:rsidR="001D0492" w:rsidRPr="001D0492" w:rsidRDefault="001D0492" w:rsidP="001D0492">
            <w:pPr>
              <w:numPr>
                <w:ilvl w:val="0"/>
                <w:numId w:val="17"/>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Lead engagement with national government and agencies to influence policy, secure investment and align local priorities with national programmes. </w:t>
            </w:r>
          </w:p>
          <w:p w14:paraId="041F446C" w14:textId="77777777" w:rsidR="001D0492" w:rsidRPr="001D0492" w:rsidRDefault="001D0492" w:rsidP="001D0492">
            <w:pPr>
              <w:numPr>
                <w:ilvl w:val="0"/>
                <w:numId w:val="17"/>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Represent the Combined Authority at regional, national and international forums, promoting Hull and East Yorkshire as a competitive, investment ready economy. </w:t>
            </w:r>
          </w:p>
          <w:p w14:paraId="3E908B65" w14:textId="77777777" w:rsidR="001D0492" w:rsidRPr="001D0492" w:rsidRDefault="001D0492" w:rsidP="001D0492">
            <w:pPr>
              <w:numPr>
                <w:ilvl w:val="0"/>
                <w:numId w:val="17"/>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Foster a high performing, collaborative culture within the service, supporting professional development, innovation and continuous improvement. </w:t>
            </w:r>
          </w:p>
          <w:p w14:paraId="28E0CA49" w14:textId="1159C0CF" w:rsidR="001D0492" w:rsidRPr="001D0492" w:rsidRDefault="001D0492" w:rsidP="001D0492">
            <w:pPr>
              <w:numPr>
                <w:ilvl w:val="0"/>
                <w:numId w:val="17"/>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Champion equality, diversity and inclusion, embedding inclusive growth and fair access to opportunity across all activity.</w:t>
            </w:r>
          </w:p>
          <w:p w14:paraId="52BD0E89" w14:textId="77777777" w:rsidR="001D0492" w:rsidRPr="001D0492" w:rsidRDefault="001D0492" w:rsidP="001D0492">
            <w:pPr>
              <w:spacing w:before="100" w:beforeAutospacing="1" w:after="100" w:afterAutospacing="1"/>
              <w:outlineLvl w:val="2"/>
              <w:rPr>
                <w:rFonts w:eastAsia="Times New Roman" w:cs="Times New Roman"/>
                <w:kern w:val="0"/>
                <w:u w:val="single"/>
                <w:lang w:eastAsia="en-GB"/>
                <w14:ligatures w14:val="none"/>
              </w:rPr>
            </w:pPr>
            <w:r w:rsidRPr="001D0492">
              <w:rPr>
                <w:rFonts w:eastAsia="Times New Roman" w:cs="Times New Roman"/>
                <w:kern w:val="0"/>
                <w:u w:val="single"/>
                <w:lang w:eastAsia="en-GB"/>
                <w14:ligatures w14:val="none"/>
              </w:rPr>
              <w:t>Programme Delivery and External Funding Programmes</w:t>
            </w:r>
          </w:p>
          <w:p w14:paraId="39E38A91" w14:textId="77777777" w:rsidR="001D0492" w:rsidRPr="001D0492" w:rsidRDefault="001D0492" w:rsidP="001D0492">
            <w:pPr>
              <w:numPr>
                <w:ilvl w:val="0"/>
                <w:numId w:val="18"/>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Lead the delivery of integrated business growth, innovation and investment programmes, ensuring alignment with strategic priorities and measurable outcomes. </w:t>
            </w:r>
          </w:p>
          <w:p w14:paraId="6947AC9F" w14:textId="77777777" w:rsidR="001D0492" w:rsidRPr="001D0492" w:rsidRDefault="001D0492" w:rsidP="001D0492">
            <w:pPr>
              <w:numPr>
                <w:ilvl w:val="0"/>
                <w:numId w:val="18"/>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Oversee the development and operation of the Growth Hub, ensuring businesses receive high quality, joined up support to start, scale and innovate. </w:t>
            </w:r>
          </w:p>
          <w:p w14:paraId="7DB648B1" w14:textId="77777777" w:rsidR="001D0492" w:rsidRPr="001D0492" w:rsidRDefault="001D0492" w:rsidP="001D0492">
            <w:pPr>
              <w:numPr>
                <w:ilvl w:val="0"/>
                <w:numId w:val="18"/>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Shape and deliver inward investment and trade activity, securing private and public investment and supporting priority sector growth. </w:t>
            </w:r>
          </w:p>
          <w:p w14:paraId="550FB4F2" w14:textId="77777777" w:rsidR="001D0492" w:rsidRPr="001D0492" w:rsidRDefault="001D0492" w:rsidP="001D0492">
            <w:pPr>
              <w:numPr>
                <w:ilvl w:val="0"/>
                <w:numId w:val="18"/>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Oversee commissioning, procurement and contract management of business support and innovation programmes, ensuring value for money and effective delivery. </w:t>
            </w:r>
          </w:p>
          <w:p w14:paraId="569D917D" w14:textId="77777777" w:rsidR="001D0492" w:rsidRPr="001D0492" w:rsidRDefault="001D0492" w:rsidP="001D0492">
            <w:pPr>
              <w:numPr>
                <w:ilvl w:val="0"/>
                <w:numId w:val="18"/>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Develop and manage a pipeline of externally funded programmes, securing funding from government and other sources to support regional growth ambitions. </w:t>
            </w:r>
          </w:p>
          <w:p w14:paraId="75E33FA0" w14:textId="77777777" w:rsidR="001D0492" w:rsidRPr="001D0492" w:rsidRDefault="001D0492" w:rsidP="001D0492">
            <w:pPr>
              <w:numPr>
                <w:ilvl w:val="0"/>
                <w:numId w:val="18"/>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 xml:space="preserve">Establish robust performance, governance and assurance frameworks to monitor delivery, manage risk and ensure accountability. </w:t>
            </w:r>
          </w:p>
          <w:p w14:paraId="2A0CC773" w14:textId="77777777" w:rsidR="001D0492" w:rsidRDefault="001D0492" w:rsidP="001D0492">
            <w:pPr>
              <w:numPr>
                <w:ilvl w:val="0"/>
                <w:numId w:val="18"/>
              </w:numPr>
              <w:spacing w:before="100" w:beforeAutospacing="1" w:after="100" w:afterAutospacing="1"/>
              <w:rPr>
                <w:rFonts w:eastAsia="Times New Roman" w:cs="Times New Roman"/>
                <w:kern w:val="0"/>
                <w:lang w:eastAsia="en-GB"/>
                <w14:ligatures w14:val="none"/>
              </w:rPr>
            </w:pPr>
            <w:r w:rsidRPr="001D0492">
              <w:rPr>
                <w:rFonts w:eastAsia="Times New Roman" w:cs="Times New Roman"/>
                <w:kern w:val="0"/>
                <w:lang w:eastAsia="en-GB"/>
                <w14:ligatures w14:val="none"/>
              </w:rPr>
              <w:t>Ensure effective management of budgets and resources, delivering programmes efficiently and in line with statutory and financial requirements.</w:t>
            </w:r>
          </w:p>
          <w:p w14:paraId="339F7A3B" w14:textId="77777777" w:rsidR="001E526B" w:rsidRDefault="001E526B" w:rsidP="001E526B">
            <w:pPr>
              <w:spacing w:before="100" w:beforeAutospacing="1" w:after="100" w:afterAutospacing="1"/>
              <w:jc w:val="both"/>
              <w:outlineLvl w:val="2"/>
              <w:rPr>
                <w:rFonts w:eastAsia="Times New Roman" w:cs="Times New Roman"/>
                <w:kern w:val="0"/>
                <w:u w:val="single"/>
                <w:lang w:eastAsia="en-GB"/>
                <w14:ligatures w14:val="none"/>
              </w:rPr>
            </w:pPr>
            <w:r>
              <w:rPr>
                <w:rFonts w:eastAsia="Times New Roman" w:cs="Times New Roman"/>
                <w:kern w:val="0"/>
                <w:u w:val="single"/>
                <w:lang w:eastAsia="en-GB"/>
                <w14:ligatures w14:val="none"/>
              </w:rPr>
              <w:t>Leadership, Governance &amp; Corporate Contribution</w:t>
            </w:r>
          </w:p>
          <w:p w14:paraId="0820FB42" w14:textId="77777777" w:rsidR="001E526B" w:rsidRDefault="001E526B" w:rsidP="001E526B">
            <w:pPr>
              <w:numPr>
                <w:ilvl w:val="0"/>
                <w:numId w:val="19"/>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Lead and develop a high-performing team </w:t>
            </w:r>
          </w:p>
          <w:p w14:paraId="7453D3F0" w14:textId="77777777" w:rsidR="001E526B" w:rsidRDefault="001E526B" w:rsidP="001E526B">
            <w:pPr>
              <w:numPr>
                <w:ilvl w:val="0"/>
                <w:numId w:val="19"/>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Manage significant budgets and funding streams, ensuring value for money </w:t>
            </w:r>
          </w:p>
          <w:p w14:paraId="4EF68A89" w14:textId="77777777" w:rsidR="001E526B" w:rsidRDefault="001E526B" w:rsidP="001E526B">
            <w:pPr>
              <w:numPr>
                <w:ilvl w:val="0"/>
                <w:numId w:val="19"/>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Ensure strong governance, compliance and audit assurance </w:t>
            </w:r>
          </w:p>
          <w:p w14:paraId="632D766B" w14:textId="77777777" w:rsidR="001E526B" w:rsidRDefault="001E526B" w:rsidP="001E526B">
            <w:pPr>
              <w:numPr>
                <w:ilvl w:val="0"/>
                <w:numId w:val="19"/>
              </w:numPr>
              <w:spacing w:before="100" w:beforeAutospacing="1" w:after="100" w:afterAutospacing="1"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Contribute to corporate leadership across HEYCA </w:t>
            </w:r>
          </w:p>
          <w:p w14:paraId="57B9916E" w14:textId="77777777" w:rsidR="001E526B" w:rsidRPr="001D0492" w:rsidRDefault="001E526B" w:rsidP="001E526B">
            <w:pPr>
              <w:spacing w:before="100" w:beforeAutospacing="1" w:after="100" w:afterAutospacing="1"/>
              <w:rPr>
                <w:rFonts w:eastAsia="Times New Roman" w:cs="Times New Roman"/>
                <w:kern w:val="0"/>
                <w:lang w:eastAsia="en-GB"/>
                <w14:ligatures w14:val="none"/>
              </w:rPr>
            </w:pPr>
          </w:p>
          <w:p w14:paraId="7D25FAB5" w14:textId="10085D12" w:rsidR="00E77DCE" w:rsidRDefault="00E77DCE" w:rsidP="001D0492"/>
        </w:tc>
      </w:tr>
    </w:tbl>
    <w:p w14:paraId="518F01E3" w14:textId="77777777" w:rsidR="00A60F0C" w:rsidRDefault="00A60F0C" w:rsidP="006F37A8"/>
    <w:p w14:paraId="4D8AC053" w14:textId="77777777" w:rsidR="00A60F0C" w:rsidRDefault="00A60F0C" w:rsidP="006F37A8"/>
    <w:p w14:paraId="0F9CBBE6" w14:textId="77777777" w:rsidR="006C5D42" w:rsidRPr="006F37A8" w:rsidRDefault="006C5D42" w:rsidP="006C5D42">
      <w:r>
        <w:rPr>
          <w:b/>
          <w:bCs/>
        </w:rPr>
        <w:t>Person Specification</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6C5D42" w:rsidRPr="006F37A8" w14:paraId="1BBA6B4F" w14:textId="77777777" w:rsidTr="00E41B66">
        <w:trPr>
          <w:trHeight w:val="601"/>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AE124E6" w14:textId="77777777" w:rsidR="006C5D42" w:rsidRPr="006F37A8" w:rsidRDefault="006C5D42" w:rsidP="00E41B66">
            <w:pPr>
              <w:rPr>
                <w:b/>
                <w:bCs/>
              </w:rPr>
            </w:pPr>
            <w:r w:rsidRPr="006F37A8">
              <w:rPr>
                <w:b/>
                <w:bCs/>
              </w:rPr>
              <w:t> </w:t>
            </w:r>
            <w:r w:rsidRPr="00EE2E7F">
              <w:rPr>
                <w:b/>
                <w:bCs/>
              </w:rPr>
              <w:t>Qualifications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7A5143D3" w14:textId="77777777" w:rsidR="006C5D42" w:rsidRPr="00371C80" w:rsidRDefault="006C5D42" w:rsidP="00E41B66">
            <w:pPr>
              <w:rPr>
                <w:b/>
                <w:bCs/>
              </w:rPr>
            </w:pPr>
            <w:r w:rsidRPr="00371C80">
              <w:rPr>
                <w:b/>
                <w:bCs/>
              </w:rPr>
              <w:t>E = Essential</w:t>
            </w:r>
          </w:p>
          <w:p w14:paraId="1AA3DF4E" w14:textId="77777777" w:rsidR="006C5D42" w:rsidRPr="006F37A8" w:rsidRDefault="006C5D42" w:rsidP="00E41B66">
            <w:pPr>
              <w:rPr>
                <w:b/>
                <w:bCs/>
              </w:rPr>
            </w:pPr>
            <w:r w:rsidRPr="00371C80">
              <w:rPr>
                <w:b/>
                <w:bCs/>
              </w:rPr>
              <w:t>D = Desirable</w:t>
            </w:r>
            <w:r w:rsidRPr="006F37A8">
              <w:rPr>
                <w:b/>
                <w:bCs/>
              </w:rPr>
              <w:t> </w:t>
            </w:r>
          </w:p>
        </w:tc>
      </w:tr>
      <w:tr w:rsidR="006C5D42" w:rsidRPr="006F37A8" w14:paraId="753BEE74"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hideMark/>
          </w:tcPr>
          <w:p w14:paraId="20A119A0" w14:textId="77777777" w:rsidR="001B50AB" w:rsidRDefault="001B50AB" w:rsidP="001B50AB">
            <w:pPr>
              <w:spacing w:before="100" w:beforeAutospacing="1" w:after="100" w:afterAutospacing="1" w:line="240" w:lineRule="auto"/>
              <w:rPr>
                <w:rFonts w:eastAsia="Times New Roman" w:cs="Times New Roman"/>
                <w:kern w:val="0"/>
                <w:u w:val="single"/>
                <w:lang w:eastAsia="en-GB"/>
                <w14:ligatures w14:val="none"/>
              </w:rPr>
            </w:pPr>
            <w:r>
              <w:rPr>
                <w:rFonts w:eastAsia="Times New Roman" w:cs="Times New Roman"/>
                <w:kern w:val="0"/>
                <w:u w:val="single"/>
                <w:lang w:eastAsia="en-GB"/>
                <w14:ligatures w14:val="none"/>
              </w:rPr>
              <w:t>Essential</w:t>
            </w:r>
          </w:p>
          <w:p w14:paraId="5F60C85E" w14:textId="56DB225A" w:rsidR="001B50AB" w:rsidRDefault="001B50AB" w:rsidP="001B50AB">
            <w:pPr>
              <w:numPr>
                <w:ilvl w:val="0"/>
                <w:numId w:val="20"/>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Educated to degree level or equivalent experience in a relevant field (e.g. economics, policy, business or related discipline) </w:t>
            </w:r>
          </w:p>
          <w:p w14:paraId="1EF3B5A9" w14:textId="77777777" w:rsidR="001B50AB" w:rsidRDefault="001B50AB" w:rsidP="001B50AB">
            <w:pPr>
              <w:numPr>
                <w:ilvl w:val="0"/>
                <w:numId w:val="20"/>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Evidence of continued professional development (CPD) </w:t>
            </w:r>
          </w:p>
          <w:p w14:paraId="068CE35F" w14:textId="77777777" w:rsidR="001B50AB" w:rsidRDefault="001B50AB" w:rsidP="001B50AB">
            <w:pPr>
              <w:spacing w:before="100" w:beforeAutospacing="1" w:after="100" w:afterAutospacing="1" w:line="240" w:lineRule="auto"/>
              <w:rPr>
                <w:rFonts w:eastAsia="Times New Roman" w:cs="Times New Roman"/>
                <w:kern w:val="0"/>
                <w:u w:val="single"/>
                <w:lang w:eastAsia="en-GB"/>
                <w14:ligatures w14:val="none"/>
              </w:rPr>
            </w:pPr>
            <w:r>
              <w:rPr>
                <w:rFonts w:eastAsia="Times New Roman" w:cs="Times New Roman"/>
                <w:kern w:val="0"/>
                <w:u w:val="single"/>
                <w:lang w:eastAsia="en-GB"/>
                <w14:ligatures w14:val="none"/>
              </w:rPr>
              <w:t>Desirable</w:t>
            </w:r>
          </w:p>
          <w:p w14:paraId="19647BEC" w14:textId="77777777" w:rsidR="001B50AB" w:rsidRDefault="001B50AB" w:rsidP="001B50AB">
            <w:pPr>
              <w:numPr>
                <w:ilvl w:val="0"/>
                <w:numId w:val="21"/>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Postgraduate qualification or relevant professional accreditation </w:t>
            </w:r>
          </w:p>
          <w:p w14:paraId="577D1BD3" w14:textId="51B7F5FB" w:rsidR="006C5D42" w:rsidRPr="001B50AB" w:rsidRDefault="001B50AB" w:rsidP="001B50AB">
            <w:pPr>
              <w:numPr>
                <w:ilvl w:val="0"/>
                <w:numId w:val="21"/>
              </w:numPr>
              <w:spacing w:before="100" w:beforeAutospacing="1" w:after="100" w:afterAutospacing="1" w:line="240" w:lineRule="auto"/>
              <w:rPr>
                <w:rFonts w:eastAsia="Times New Roman" w:cs="Times New Roman"/>
                <w:kern w:val="0"/>
                <w:lang w:eastAsia="en-GB"/>
                <w14:ligatures w14:val="none"/>
              </w:rPr>
            </w:pPr>
            <w:r w:rsidRPr="001B50AB">
              <w:rPr>
                <w:rFonts w:eastAsia="Times New Roman" w:cs="Times New Roman"/>
                <w:kern w:val="0"/>
                <w:lang w:eastAsia="en-GB"/>
                <w14:ligatures w14:val="none"/>
              </w:rPr>
              <w:t>Leadership or management qualification.</w:t>
            </w:r>
          </w:p>
        </w:tc>
        <w:tc>
          <w:tcPr>
            <w:tcW w:w="1930" w:type="dxa"/>
            <w:tcBorders>
              <w:top w:val="single" w:sz="6" w:space="0" w:color="auto"/>
              <w:left w:val="single" w:sz="6" w:space="0" w:color="auto"/>
              <w:bottom w:val="single" w:sz="6" w:space="0" w:color="auto"/>
              <w:right w:val="single" w:sz="6" w:space="0" w:color="auto"/>
            </w:tcBorders>
            <w:hideMark/>
          </w:tcPr>
          <w:p w14:paraId="09F9B15C" w14:textId="77777777" w:rsidR="001B50AB" w:rsidRDefault="004F5CC6" w:rsidP="00A562AA">
            <w:pPr>
              <w:ind w:left="360"/>
            </w:pPr>
            <w:r>
              <w:t xml:space="preserve">           </w:t>
            </w:r>
          </w:p>
          <w:p w14:paraId="76B914D1" w14:textId="77777777" w:rsidR="001B50AB" w:rsidRDefault="001B50AB" w:rsidP="00A562AA">
            <w:pPr>
              <w:ind w:left="360"/>
            </w:pPr>
            <w:r>
              <w:t>E</w:t>
            </w:r>
          </w:p>
          <w:p w14:paraId="54864C15" w14:textId="77777777" w:rsidR="001B50AB" w:rsidRDefault="001B50AB" w:rsidP="00A562AA">
            <w:pPr>
              <w:ind w:left="360"/>
            </w:pPr>
          </w:p>
          <w:p w14:paraId="05FA4BEB" w14:textId="77777777" w:rsidR="001B50AB" w:rsidRDefault="001B50AB" w:rsidP="00A562AA">
            <w:pPr>
              <w:ind w:left="360"/>
            </w:pPr>
          </w:p>
          <w:p w14:paraId="08211C6A" w14:textId="77777777" w:rsidR="001B50AB" w:rsidRDefault="001B50AB" w:rsidP="00A562AA">
            <w:pPr>
              <w:ind w:left="360"/>
            </w:pPr>
          </w:p>
          <w:p w14:paraId="4890C755" w14:textId="794BB817" w:rsidR="004F5CC6" w:rsidRPr="006F37A8" w:rsidRDefault="001B50AB" w:rsidP="00A562AA">
            <w:pPr>
              <w:ind w:left="360"/>
            </w:pPr>
            <w:r>
              <w:t>D</w:t>
            </w:r>
            <w:r w:rsidR="004F5CC6">
              <w:t xml:space="preserve">         </w:t>
            </w:r>
          </w:p>
        </w:tc>
      </w:tr>
      <w:tr w:rsidR="004F5CC6" w:rsidRPr="006F37A8" w14:paraId="59ABBE9C"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tcPr>
          <w:p w14:paraId="3FA79B1D" w14:textId="77777777" w:rsidR="004F5CC6" w:rsidRDefault="004F5CC6" w:rsidP="006C5D42"/>
        </w:tc>
        <w:tc>
          <w:tcPr>
            <w:tcW w:w="1930" w:type="dxa"/>
            <w:tcBorders>
              <w:top w:val="single" w:sz="6" w:space="0" w:color="auto"/>
              <w:left w:val="single" w:sz="6" w:space="0" w:color="auto"/>
              <w:bottom w:val="single" w:sz="6" w:space="0" w:color="auto"/>
              <w:right w:val="single" w:sz="6" w:space="0" w:color="auto"/>
            </w:tcBorders>
          </w:tcPr>
          <w:p w14:paraId="1BF679CF" w14:textId="77777777" w:rsidR="004F5CC6" w:rsidRDefault="004F5CC6" w:rsidP="006C5D42">
            <w:pPr>
              <w:ind w:left="360"/>
              <w:jc w:val="center"/>
            </w:pPr>
          </w:p>
        </w:tc>
      </w:tr>
    </w:tbl>
    <w:p w14:paraId="1737CB88" w14:textId="77777777" w:rsidR="006C5D42" w:rsidRPr="006F37A8" w:rsidRDefault="006C5D42" w:rsidP="006C5D42">
      <w:r w:rsidRPr="006F37A8">
        <w:t> </w:t>
      </w:r>
    </w:p>
    <w:p w14:paraId="5287EFC1" w14:textId="77777777" w:rsidR="006C5D42" w:rsidRPr="006F37A8" w:rsidRDefault="006C5D42" w:rsidP="006C5D42"/>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6C5D42" w:rsidRPr="006F37A8" w14:paraId="66712D78"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4405A6AA" w14:textId="77777777" w:rsidR="006C5D42" w:rsidRPr="006F37A8" w:rsidRDefault="006C5D42" w:rsidP="00E41B66">
            <w:pPr>
              <w:rPr>
                <w:b/>
                <w:bCs/>
              </w:rPr>
            </w:pPr>
            <w:r w:rsidRPr="006F37A8">
              <w:t> </w:t>
            </w:r>
            <w:r w:rsidRPr="00B715C6">
              <w:rPr>
                <w:b/>
                <w:bCs/>
              </w:rPr>
              <w:t>Experience and Knowledge</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27D7A2A6" w14:textId="77777777" w:rsidR="006C5D42" w:rsidRPr="00B715C6" w:rsidRDefault="006C5D42" w:rsidP="00E41B66">
            <w:pPr>
              <w:rPr>
                <w:b/>
                <w:bCs/>
              </w:rPr>
            </w:pPr>
            <w:r w:rsidRPr="00B715C6">
              <w:rPr>
                <w:b/>
                <w:bCs/>
              </w:rPr>
              <w:t>E = Essential</w:t>
            </w:r>
          </w:p>
          <w:p w14:paraId="16877A72" w14:textId="77777777" w:rsidR="006C5D42" w:rsidRPr="006F37A8" w:rsidRDefault="006C5D42" w:rsidP="00E41B66">
            <w:r w:rsidRPr="00B715C6">
              <w:rPr>
                <w:b/>
                <w:bCs/>
              </w:rPr>
              <w:t>D = Desirable</w:t>
            </w:r>
          </w:p>
        </w:tc>
      </w:tr>
      <w:tr w:rsidR="006C5D42" w:rsidRPr="006F37A8" w14:paraId="59D31311"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hideMark/>
          </w:tcPr>
          <w:p w14:paraId="6016462C" w14:textId="77777777" w:rsidR="003D6026" w:rsidRPr="003D6026" w:rsidRDefault="003D6026" w:rsidP="003D6026">
            <w:pPr>
              <w:spacing w:before="100" w:beforeAutospacing="1" w:after="100" w:afterAutospacing="1" w:line="240" w:lineRule="auto"/>
              <w:outlineLvl w:val="2"/>
              <w:rPr>
                <w:rFonts w:eastAsia="Times New Roman" w:cs="Times New Roman"/>
                <w:kern w:val="0"/>
                <w:u w:val="single"/>
                <w:lang w:eastAsia="en-GB"/>
                <w14:ligatures w14:val="none"/>
              </w:rPr>
            </w:pPr>
            <w:r w:rsidRPr="003D6026">
              <w:rPr>
                <w:rFonts w:eastAsia="Times New Roman" w:cs="Times New Roman"/>
                <w:kern w:val="0"/>
                <w:u w:val="single"/>
                <w:lang w:eastAsia="en-GB"/>
                <w14:ligatures w14:val="none"/>
              </w:rPr>
              <w:t>Essential</w:t>
            </w:r>
          </w:p>
          <w:p w14:paraId="518EFE52"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Significant senior level experience in economic development, business growth, innovation or a related field within a complex, multi stakeholder environment. </w:t>
            </w:r>
          </w:p>
          <w:p w14:paraId="75BF5EB0"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Proven experience of developing and delivering economic strategies, policies and programmes that drive productivity, investment and inclusive growth. </w:t>
            </w:r>
          </w:p>
          <w:p w14:paraId="49A06A0B"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Demonstrable experience of leading </w:t>
            </w:r>
            <w:proofErr w:type="gramStart"/>
            <w:r w:rsidRPr="003D6026">
              <w:rPr>
                <w:rFonts w:eastAsia="Times New Roman" w:cs="Times New Roman"/>
                <w:kern w:val="0"/>
                <w:lang w:eastAsia="en-GB"/>
                <w14:ligatures w14:val="none"/>
              </w:rPr>
              <w:t>large scale</w:t>
            </w:r>
            <w:proofErr w:type="gramEnd"/>
            <w:r w:rsidRPr="003D6026">
              <w:rPr>
                <w:rFonts w:eastAsia="Times New Roman" w:cs="Times New Roman"/>
                <w:kern w:val="0"/>
                <w:lang w:eastAsia="en-GB"/>
                <w14:ligatures w14:val="none"/>
              </w:rPr>
              <w:t xml:space="preserve"> programmes and managing complex delivery portfolios, including externally funded initiatives. </w:t>
            </w:r>
          </w:p>
          <w:p w14:paraId="2A10F540"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Experience of working effectively across organisational boundaries, building and sustaining partnerships with government, local authorities, business, academia and wider stakeholders. </w:t>
            </w:r>
          </w:p>
          <w:p w14:paraId="679D5624"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Experience of advising and influencing senior leaders and elected members, including presenting complex evidence and policy recommendations. </w:t>
            </w:r>
          </w:p>
          <w:p w14:paraId="19FE7E45"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Experience of commissioning, procurement and contract management, ensuring high quality delivery and value for money. </w:t>
            </w:r>
          </w:p>
          <w:p w14:paraId="533ED2B7"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Experience of leading and developing high performing, multidisciplinary teams within a public or partnership setting. </w:t>
            </w:r>
          </w:p>
          <w:p w14:paraId="2C26926B" w14:textId="77777777" w:rsid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Strong knowledge of the UK economic development landscape, including business support systems, innovation ecosystems, inward investment and trade. </w:t>
            </w:r>
          </w:p>
          <w:p w14:paraId="395D6925" w14:textId="3B4806E1" w:rsidR="00CD3938" w:rsidRDefault="00CD3938" w:rsidP="007F4D23">
            <w:pPr>
              <w:pStyle w:val="ListParagraph"/>
              <w:numPr>
                <w:ilvl w:val="0"/>
                <w:numId w:val="22"/>
              </w:numPr>
              <w:rPr>
                <w:rFonts w:eastAsia="Times New Roman" w:cs="Times New Roman"/>
                <w:kern w:val="0"/>
                <w:lang w:eastAsia="en-GB"/>
                <w14:ligatures w14:val="none"/>
              </w:rPr>
            </w:pPr>
            <w:r w:rsidRPr="00CD3938">
              <w:rPr>
                <w:rFonts w:eastAsia="Times New Roman" w:cs="Times New Roman"/>
                <w:kern w:val="0"/>
                <w:lang w:eastAsia="en-GB"/>
                <w14:ligatures w14:val="none"/>
              </w:rPr>
              <w:t>Knowledge of the Hull and East Yorkshire economy, including its sector strengths, challenges and opportunities.</w:t>
            </w:r>
          </w:p>
          <w:p w14:paraId="0F59594B" w14:textId="18A9503E" w:rsidR="007F4D23" w:rsidRPr="007F4D23" w:rsidRDefault="007F4D23"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Knowledge of inward investment, trade promotion and place marketing approaches at regional or national level. </w:t>
            </w:r>
          </w:p>
          <w:p w14:paraId="5ECBE7D7"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Sound understanding of the role, functions and governance of Combined Authorities, devolution and the wider public sector context. </w:t>
            </w:r>
          </w:p>
          <w:p w14:paraId="4F89FC32"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Knowledge of key drivers of regional economic growth, including productivity, skills, infrastructure, innovation and investment. </w:t>
            </w:r>
          </w:p>
          <w:p w14:paraId="4CB8ADF9" w14:textId="744B5AD0" w:rsidR="003D6026" w:rsidRPr="003D6026" w:rsidRDefault="003D6026" w:rsidP="002E4229">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Strong understanding of performance management, governance and assurance within a publicly funded environment. </w:t>
            </w:r>
          </w:p>
          <w:p w14:paraId="63F71A5F" w14:textId="1BFA7EFE" w:rsidR="003D6026" w:rsidRPr="003D6026" w:rsidRDefault="003D6026" w:rsidP="003D6026">
            <w:pPr>
              <w:spacing w:before="100" w:beforeAutospacing="1" w:after="100" w:afterAutospacing="1" w:line="240" w:lineRule="auto"/>
              <w:outlineLvl w:val="2"/>
              <w:rPr>
                <w:rFonts w:eastAsia="Times New Roman" w:cs="Times New Roman"/>
                <w:kern w:val="0"/>
                <w:u w:val="single"/>
                <w:lang w:eastAsia="en-GB"/>
                <w14:ligatures w14:val="none"/>
              </w:rPr>
            </w:pPr>
            <w:r w:rsidRPr="003D6026">
              <w:rPr>
                <w:rFonts w:eastAsia="Times New Roman" w:cs="Times New Roman"/>
                <w:kern w:val="0"/>
                <w:u w:val="single"/>
                <w:lang w:eastAsia="en-GB"/>
                <w14:ligatures w14:val="none"/>
              </w:rPr>
              <w:t>Desira</w:t>
            </w:r>
            <w:r w:rsidR="002E4229" w:rsidRPr="002E4229">
              <w:rPr>
                <w:rFonts w:eastAsia="Times New Roman" w:cs="Times New Roman"/>
                <w:kern w:val="0"/>
                <w:u w:val="single"/>
                <w:lang w:eastAsia="en-GB"/>
                <w14:ligatures w14:val="none"/>
              </w:rPr>
              <w:t>b</w:t>
            </w:r>
            <w:r w:rsidRPr="003D6026">
              <w:rPr>
                <w:rFonts w:eastAsia="Times New Roman" w:cs="Times New Roman"/>
                <w:kern w:val="0"/>
                <w:u w:val="single"/>
                <w:lang w:eastAsia="en-GB"/>
                <w14:ligatures w14:val="none"/>
              </w:rPr>
              <w:t>le</w:t>
            </w:r>
          </w:p>
          <w:p w14:paraId="19BBA474"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Experience of working within or alongside a mayoral combined authority or devolved governance structure. </w:t>
            </w:r>
          </w:p>
          <w:p w14:paraId="4EA0A5DF"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Experience of securing and managing significant external funding, including government programmes or private investment. </w:t>
            </w:r>
          </w:p>
          <w:p w14:paraId="7426518B"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Experience of developing or delivering innovation led growth activity, including collaboration with universities, Catapults or research institutions. </w:t>
            </w:r>
          </w:p>
          <w:p w14:paraId="6813F307"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Understanding of inclusive growth principles, including addressing barriers to participation and supporting progression into good work. </w:t>
            </w:r>
          </w:p>
          <w:p w14:paraId="605F50E5" w14:textId="77777777" w:rsidR="003D6026" w:rsidRPr="003D6026" w:rsidRDefault="003D6026" w:rsidP="007F4D23">
            <w:pPr>
              <w:numPr>
                <w:ilvl w:val="0"/>
                <w:numId w:val="22"/>
              </w:numPr>
              <w:spacing w:before="100" w:beforeAutospacing="1" w:after="100" w:afterAutospacing="1" w:line="240" w:lineRule="auto"/>
              <w:rPr>
                <w:rFonts w:eastAsia="Times New Roman" w:cs="Times New Roman"/>
                <w:kern w:val="0"/>
                <w:lang w:eastAsia="en-GB"/>
                <w14:ligatures w14:val="none"/>
              </w:rPr>
            </w:pPr>
            <w:r w:rsidRPr="003D6026">
              <w:rPr>
                <w:rFonts w:eastAsia="Times New Roman" w:cs="Times New Roman"/>
                <w:kern w:val="0"/>
                <w:lang w:eastAsia="en-GB"/>
                <w14:ligatures w14:val="none"/>
              </w:rPr>
              <w:t xml:space="preserve">Knowledge of related policy areas such as net zero, skills and employment, transport, housing and regeneration. </w:t>
            </w:r>
          </w:p>
          <w:p w14:paraId="55B3430A" w14:textId="22130EAA" w:rsidR="00687CD7" w:rsidRPr="006F37A8" w:rsidRDefault="00687CD7" w:rsidP="007F4D23">
            <w:pPr>
              <w:spacing w:before="100" w:beforeAutospacing="1" w:after="100" w:afterAutospacing="1" w:line="240" w:lineRule="auto"/>
              <w:ind w:left="720"/>
            </w:pPr>
          </w:p>
        </w:tc>
        <w:tc>
          <w:tcPr>
            <w:tcW w:w="1930" w:type="dxa"/>
            <w:tcBorders>
              <w:top w:val="single" w:sz="6" w:space="0" w:color="auto"/>
              <w:left w:val="single" w:sz="6" w:space="0" w:color="auto"/>
              <w:bottom w:val="single" w:sz="6" w:space="0" w:color="auto"/>
              <w:right w:val="single" w:sz="6" w:space="0" w:color="auto"/>
            </w:tcBorders>
          </w:tcPr>
          <w:p w14:paraId="44111869" w14:textId="77777777" w:rsidR="00BE7837" w:rsidRDefault="00BE7837" w:rsidP="00BE7837"/>
          <w:p w14:paraId="146F2EFC" w14:textId="77777777" w:rsidR="002E4229" w:rsidRDefault="002E4229" w:rsidP="00BE7837"/>
          <w:p w14:paraId="6BC4170F" w14:textId="77777777" w:rsidR="002E4229" w:rsidRDefault="002E4229" w:rsidP="00BE7837"/>
          <w:p w14:paraId="390FC30F" w14:textId="77777777" w:rsidR="002E4229" w:rsidRDefault="002E4229" w:rsidP="00BE7837"/>
          <w:p w14:paraId="1BE5E9F1" w14:textId="77777777" w:rsidR="002E4229" w:rsidRDefault="002E4229" w:rsidP="00BE7837"/>
          <w:p w14:paraId="34B2287E" w14:textId="77777777" w:rsidR="007F4D23" w:rsidRDefault="00CD3BC5" w:rsidP="00BE7837">
            <w:r>
              <w:t xml:space="preserve">             E</w:t>
            </w:r>
          </w:p>
          <w:p w14:paraId="68BA4805" w14:textId="77777777" w:rsidR="00CD3BC5" w:rsidRDefault="00CD3BC5" w:rsidP="00BE7837"/>
          <w:p w14:paraId="6E454F8B" w14:textId="77777777" w:rsidR="00CD3BC5" w:rsidRDefault="00CD3BC5" w:rsidP="00BE7837"/>
          <w:p w14:paraId="2C06B705" w14:textId="77777777" w:rsidR="00CD3BC5" w:rsidRDefault="00CD3BC5" w:rsidP="00BE7837"/>
          <w:p w14:paraId="7E817880" w14:textId="77777777" w:rsidR="00CD3BC5" w:rsidRDefault="00CD3BC5" w:rsidP="00BE7837"/>
          <w:p w14:paraId="2C0E8E9B" w14:textId="77777777" w:rsidR="00CD3BC5" w:rsidRDefault="00CD3BC5" w:rsidP="00BE7837"/>
          <w:p w14:paraId="1A6C255A" w14:textId="77777777" w:rsidR="00CD3BC5" w:rsidRDefault="00CD3BC5" w:rsidP="00BE7837"/>
          <w:p w14:paraId="07418E8D" w14:textId="77777777" w:rsidR="00CD3BC5" w:rsidRDefault="00CD3BC5" w:rsidP="00BE7837"/>
          <w:p w14:paraId="0394A518" w14:textId="77777777" w:rsidR="00CD3BC5" w:rsidRDefault="00CD3BC5" w:rsidP="00BE7837"/>
          <w:p w14:paraId="05276952" w14:textId="77777777" w:rsidR="00CD3BC5" w:rsidRDefault="00CD3BC5" w:rsidP="00BE7837"/>
          <w:p w14:paraId="24C4D5A7" w14:textId="77777777" w:rsidR="00CD3BC5" w:rsidRDefault="00CD3BC5" w:rsidP="00BE7837"/>
          <w:p w14:paraId="2E7F5179" w14:textId="77777777" w:rsidR="00CD3BC5" w:rsidRDefault="00CD3BC5" w:rsidP="00BE7837"/>
          <w:p w14:paraId="7DA33517" w14:textId="77777777" w:rsidR="00CD3BC5" w:rsidRDefault="00CD3BC5" w:rsidP="00BE7837"/>
          <w:p w14:paraId="0DB51910" w14:textId="77777777" w:rsidR="00CD3BC5" w:rsidRDefault="00CD3BC5" w:rsidP="00BE7837"/>
          <w:p w14:paraId="4D62425C" w14:textId="77777777" w:rsidR="00CD3BC5" w:rsidRDefault="00CD3BC5" w:rsidP="00BE7837"/>
          <w:p w14:paraId="761D3F3F" w14:textId="77777777" w:rsidR="00CD3BC5" w:rsidRDefault="00CD3BC5" w:rsidP="00BE7837"/>
          <w:p w14:paraId="1A492132" w14:textId="77777777" w:rsidR="00CD3BC5" w:rsidRDefault="00CD3BC5" w:rsidP="00BE7837"/>
          <w:p w14:paraId="30977A9B" w14:textId="77777777" w:rsidR="00CD3BC5" w:rsidRDefault="00CD3BC5" w:rsidP="00BE7837"/>
          <w:p w14:paraId="50FEECD2" w14:textId="77777777" w:rsidR="00CD3BC5" w:rsidRDefault="00CD3BC5" w:rsidP="00BE7837"/>
          <w:p w14:paraId="6E5EDDCC" w14:textId="77777777" w:rsidR="00CD3BC5" w:rsidRDefault="00CD3BC5" w:rsidP="00BE7837"/>
          <w:p w14:paraId="6BFBF8C8" w14:textId="77777777" w:rsidR="00CD3BC5" w:rsidRDefault="00CD3BC5" w:rsidP="00BE7837"/>
          <w:p w14:paraId="42F1DC4A" w14:textId="77777777" w:rsidR="00CD3BC5" w:rsidRDefault="00CD3BC5" w:rsidP="00BE7837"/>
          <w:p w14:paraId="72DE6B9B" w14:textId="1A103E73" w:rsidR="00CD3BC5" w:rsidRPr="006F37A8" w:rsidRDefault="00CD3BC5" w:rsidP="00BE7837">
            <w:r>
              <w:t xml:space="preserve">           D</w:t>
            </w:r>
          </w:p>
        </w:tc>
      </w:tr>
      <w:tr w:rsidR="00BE7837" w:rsidRPr="006F37A8" w14:paraId="7FA405D0"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tcPr>
          <w:p w14:paraId="6296B4D1" w14:textId="77777777" w:rsidR="00BE7837" w:rsidRDefault="00BE7837" w:rsidP="00BE7837">
            <w:pPr>
              <w:pStyle w:val="ListParagraph"/>
            </w:pPr>
          </w:p>
        </w:tc>
        <w:tc>
          <w:tcPr>
            <w:tcW w:w="1930" w:type="dxa"/>
            <w:tcBorders>
              <w:top w:val="single" w:sz="6" w:space="0" w:color="auto"/>
              <w:left w:val="single" w:sz="6" w:space="0" w:color="auto"/>
              <w:bottom w:val="single" w:sz="6" w:space="0" w:color="auto"/>
              <w:right w:val="single" w:sz="6" w:space="0" w:color="auto"/>
            </w:tcBorders>
          </w:tcPr>
          <w:p w14:paraId="4AA38EA4" w14:textId="77777777" w:rsidR="00BE7837" w:rsidRDefault="00BE7837" w:rsidP="00E41B66">
            <w:pPr>
              <w:jc w:val="center"/>
            </w:pPr>
          </w:p>
        </w:tc>
      </w:tr>
    </w:tbl>
    <w:p w14:paraId="118F5376" w14:textId="77777777" w:rsidR="006C5D42" w:rsidRPr="006F37A8" w:rsidRDefault="006C5D42" w:rsidP="006C5D42">
      <w:r w:rsidRPr="006F37A8">
        <w:t> </w:t>
      </w:r>
    </w:p>
    <w:p w14:paraId="42819901" w14:textId="77777777" w:rsidR="006C5D42" w:rsidRPr="006F37A8" w:rsidRDefault="006C5D42" w:rsidP="006C5D42">
      <w:r w:rsidRPr="006F37A8">
        <w:t> </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0"/>
        <w:gridCol w:w="1930"/>
      </w:tblGrid>
      <w:tr w:rsidR="006C5D42" w:rsidRPr="006F37A8" w14:paraId="0AA7B721"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0D78B9E" w14:textId="77777777" w:rsidR="006C5D42" w:rsidRPr="006F37A8" w:rsidRDefault="006C5D42" w:rsidP="00E41B66">
            <w:pPr>
              <w:rPr>
                <w:b/>
                <w:bCs/>
              </w:rPr>
            </w:pPr>
            <w:r w:rsidRPr="006F37A8">
              <w:t> </w:t>
            </w:r>
            <w:r w:rsidRPr="001364B6">
              <w:rPr>
                <w:b/>
                <w:bCs/>
              </w:rPr>
              <w:t>Skills, Abilities and Personal Attributes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6813CE1D" w14:textId="77777777" w:rsidR="006C5D42" w:rsidRPr="001364B6" w:rsidRDefault="006C5D42" w:rsidP="00E41B66">
            <w:pPr>
              <w:rPr>
                <w:b/>
                <w:bCs/>
              </w:rPr>
            </w:pPr>
            <w:r w:rsidRPr="001364B6">
              <w:rPr>
                <w:b/>
                <w:bCs/>
              </w:rPr>
              <w:t>E = Essential</w:t>
            </w:r>
          </w:p>
          <w:p w14:paraId="5AD724B2" w14:textId="77777777" w:rsidR="006C5D42" w:rsidRPr="006F37A8" w:rsidRDefault="006C5D42" w:rsidP="00E41B66">
            <w:pPr>
              <w:rPr>
                <w:b/>
                <w:bCs/>
              </w:rPr>
            </w:pPr>
            <w:r w:rsidRPr="001364B6">
              <w:rPr>
                <w:b/>
                <w:bCs/>
              </w:rPr>
              <w:t>D = Desirable</w:t>
            </w:r>
          </w:p>
        </w:tc>
      </w:tr>
      <w:tr w:rsidR="006C5D42" w:rsidRPr="006F37A8" w14:paraId="228FB8C2"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hideMark/>
          </w:tcPr>
          <w:p w14:paraId="72F3C63B" w14:textId="60E0702F" w:rsidR="002E4229" w:rsidRPr="002E4229" w:rsidRDefault="002E4229" w:rsidP="002E4229">
            <w:pPr>
              <w:spacing w:before="100" w:beforeAutospacing="1" w:after="100" w:afterAutospacing="1" w:line="240" w:lineRule="auto"/>
              <w:rPr>
                <w:rFonts w:eastAsia="Times New Roman" w:cs="Times New Roman"/>
                <w:kern w:val="0"/>
                <w:u w:val="single"/>
                <w:lang w:eastAsia="en-GB"/>
                <w14:ligatures w14:val="none"/>
              </w:rPr>
            </w:pPr>
            <w:r w:rsidRPr="002E4229">
              <w:rPr>
                <w:rFonts w:eastAsia="Times New Roman" w:cs="Times New Roman"/>
                <w:kern w:val="0"/>
                <w:u w:val="single"/>
                <w:lang w:eastAsia="en-GB"/>
                <w14:ligatures w14:val="none"/>
              </w:rPr>
              <w:t>Essential</w:t>
            </w:r>
          </w:p>
          <w:p w14:paraId="46FB1A85" w14:textId="73E6A924"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Strong strategic thinking and leadership skills, with the ability to operate effectively at both corporate and system level within a complex environment. </w:t>
            </w:r>
          </w:p>
          <w:p w14:paraId="2A353EF4" w14:textId="7777777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Ability to translate high level strategy into clear, deliverable plans and programmes that achieve measurable outcomes. </w:t>
            </w:r>
          </w:p>
          <w:p w14:paraId="57BCD9ED" w14:textId="7777777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Excellent communication skills, both written and verbal, with the ability to present complex information clearly and influence a wide range of audiences including senior leaders and elected members. </w:t>
            </w:r>
          </w:p>
          <w:p w14:paraId="03013749" w14:textId="7777777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Highly developed stakeholder management and partnership working skills, with the ability to build credibility, trust and consensus across diverse groups. </w:t>
            </w:r>
          </w:p>
          <w:p w14:paraId="60B2AB5B" w14:textId="7777777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Strong analytical and </w:t>
            </w:r>
            <w:proofErr w:type="gramStart"/>
            <w:r w:rsidRPr="002E4229">
              <w:rPr>
                <w:rFonts w:eastAsia="Times New Roman" w:cs="Times New Roman"/>
                <w:kern w:val="0"/>
                <w:lang w:eastAsia="en-GB"/>
                <w14:ligatures w14:val="none"/>
              </w:rPr>
              <w:t>problem solving</w:t>
            </w:r>
            <w:proofErr w:type="gramEnd"/>
            <w:r w:rsidRPr="002E4229">
              <w:rPr>
                <w:rFonts w:eastAsia="Times New Roman" w:cs="Times New Roman"/>
                <w:kern w:val="0"/>
                <w:lang w:eastAsia="en-GB"/>
                <w14:ligatures w14:val="none"/>
              </w:rPr>
              <w:t xml:space="preserve"> ability, with the confidence to challenge, use evidence and make sound, timely decisions. </w:t>
            </w:r>
          </w:p>
          <w:p w14:paraId="4164B8F9" w14:textId="7777777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Skilled negotiator with the ability to secure agreement, manage competing priorities and influence outcomes in a politically sensitive environment. </w:t>
            </w:r>
          </w:p>
          <w:p w14:paraId="5018FD0D" w14:textId="7777777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Ability to lead, motivate and develop high performing teams, fostering a culture of collaboration, accountability and continuous improvement. </w:t>
            </w:r>
          </w:p>
          <w:p w14:paraId="69B0B855" w14:textId="7777777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Strong organisational skills, with the ability to manage multiple priorities, work at pace and deliver in an evolving and ambiguous context. </w:t>
            </w:r>
          </w:p>
          <w:p w14:paraId="3B9C8233" w14:textId="7777777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Financial and commercial awareness, with the ability to manage resources effectively and ensure value for money. </w:t>
            </w:r>
          </w:p>
          <w:p w14:paraId="7E3BB8E3" w14:textId="7777777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High level of political awareness, with the ability to operate effectively within a public sector and devolved governance environment. </w:t>
            </w:r>
          </w:p>
          <w:p w14:paraId="5430DEEA" w14:textId="7777777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Commitment to equality, diversity and inclusion, ensuring inclusive growth and fair access to opportunity are embedded in all activity. </w:t>
            </w:r>
          </w:p>
          <w:p w14:paraId="69F456B9" w14:textId="5B4C66C7" w:rsidR="002E4229" w:rsidRPr="002E4229" w:rsidRDefault="002E4229" w:rsidP="002E4229">
            <w:pPr>
              <w:numPr>
                <w:ilvl w:val="0"/>
                <w:numId w:val="24"/>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High standards of integrity, professionalism and personal accountability.</w:t>
            </w:r>
          </w:p>
          <w:p w14:paraId="5DAFF2EA" w14:textId="77777777" w:rsidR="002E4229" w:rsidRPr="002E4229" w:rsidRDefault="002E4229" w:rsidP="002E4229">
            <w:pPr>
              <w:spacing w:before="100" w:beforeAutospacing="1" w:after="100" w:afterAutospacing="1" w:line="240" w:lineRule="auto"/>
              <w:outlineLvl w:val="2"/>
              <w:rPr>
                <w:rFonts w:eastAsia="Times New Roman" w:cs="Times New Roman"/>
                <w:kern w:val="0"/>
                <w:u w:val="single"/>
                <w:lang w:eastAsia="en-GB"/>
                <w14:ligatures w14:val="none"/>
              </w:rPr>
            </w:pPr>
            <w:r w:rsidRPr="002E4229">
              <w:rPr>
                <w:rFonts w:eastAsia="Times New Roman" w:cs="Times New Roman"/>
                <w:kern w:val="0"/>
                <w:u w:val="single"/>
                <w:lang w:eastAsia="en-GB"/>
                <w14:ligatures w14:val="none"/>
              </w:rPr>
              <w:t>Desirable</w:t>
            </w:r>
          </w:p>
          <w:p w14:paraId="4206D093" w14:textId="77777777" w:rsidR="002E4229" w:rsidRPr="002E4229" w:rsidRDefault="002E4229" w:rsidP="002E4229">
            <w:pPr>
              <w:numPr>
                <w:ilvl w:val="0"/>
                <w:numId w:val="25"/>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Ability to act as a visible and credible ambassador for the Combined Authority at regional, national and international level. </w:t>
            </w:r>
          </w:p>
          <w:p w14:paraId="1A7C81E1" w14:textId="77777777" w:rsidR="002E4229" w:rsidRPr="002E4229" w:rsidRDefault="002E4229" w:rsidP="002E4229">
            <w:pPr>
              <w:numPr>
                <w:ilvl w:val="0"/>
                <w:numId w:val="25"/>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Strong influencing skills at national level, including engagement with government departments and agencies. </w:t>
            </w:r>
          </w:p>
          <w:p w14:paraId="358F4C7C" w14:textId="77777777" w:rsidR="002E4229" w:rsidRPr="002E4229" w:rsidRDefault="002E4229" w:rsidP="002E4229">
            <w:pPr>
              <w:numPr>
                <w:ilvl w:val="0"/>
                <w:numId w:val="25"/>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Ability to lead and manage organisational and system change effectively. </w:t>
            </w:r>
          </w:p>
          <w:p w14:paraId="55761048" w14:textId="77777777" w:rsidR="002E4229" w:rsidRPr="002E4229" w:rsidRDefault="002E4229" w:rsidP="002E4229">
            <w:pPr>
              <w:numPr>
                <w:ilvl w:val="0"/>
                <w:numId w:val="25"/>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Experience of working in high profile, fast paced or politically sensitive environments. </w:t>
            </w:r>
          </w:p>
          <w:p w14:paraId="2D5B6ED4" w14:textId="77777777" w:rsidR="002E4229" w:rsidRPr="002E4229" w:rsidRDefault="002E4229" w:rsidP="002E4229">
            <w:pPr>
              <w:numPr>
                <w:ilvl w:val="0"/>
                <w:numId w:val="25"/>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Strong coaching and mentoring skills, supporting leadership development within teams. </w:t>
            </w:r>
          </w:p>
          <w:p w14:paraId="27B7783C" w14:textId="77777777" w:rsidR="002E4229" w:rsidRPr="002E4229" w:rsidRDefault="002E4229" w:rsidP="002E4229">
            <w:pPr>
              <w:numPr>
                <w:ilvl w:val="0"/>
                <w:numId w:val="25"/>
              </w:numPr>
              <w:spacing w:before="100" w:beforeAutospacing="1" w:after="100" w:afterAutospacing="1" w:line="240" w:lineRule="auto"/>
              <w:rPr>
                <w:rFonts w:eastAsia="Times New Roman" w:cs="Times New Roman"/>
                <w:kern w:val="0"/>
                <w:lang w:eastAsia="en-GB"/>
                <w14:ligatures w14:val="none"/>
              </w:rPr>
            </w:pPr>
            <w:r w:rsidRPr="002E4229">
              <w:rPr>
                <w:rFonts w:eastAsia="Times New Roman" w:cs="Times New Roman"/>
                <w:kern w:val="0"/>
                <w:lang w:eastAsia="en-GB"/>
                <w14:ligatures w14:val="none"/>
              </w:rPr>
              <w:t xml:space="preserve">Creative and innovative mindset, with the ability to identify new approaches to economic growth and service delivery. </w:t>
            </w:r>
          </w:p>
          <w:p w14:paraId="448C58A2" w14:textId="77777777" w:rsidR="002E4229" w:rsidRPr="002E4229" w:rsidRDefault="002E4229" w:rsidP="002E4229">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E4229">
              <w:rPr>
                <w:rFonts w:eastAsia="Times New Roman" w:cs="Times New Roman"/>
                <w:kern w:val="0"/>
                <w:lang w:eastAsia="en-GB"/>
                <w14:ligatures w14:val="none"/>
              </w:rPr>
              <w:t>Resilience and adaptability, with the ability to respond positively to change and uncertainty</w:t>
            </w:r>
            <w:r w:rsidRPr="002E4229">
              <w:rPr>
                <w:rFonts w:ascii="Times New Roman" w:eastAsia="Times New Roman" w:hAnsi="Times New Roman" w:cs="Times New Roman"/>
                <w:kern w:val="0"/>
                <w:lang w:eastAsia="en-GB"/>
                <w14:ligatures w14:val="none"/>
              </w:rPr>
              <w:t>.</w:t>
            </w:r>
          </w:p>
          <w:p w14:paraId="5D41B19D" w14:textId="33E7BB21" w:rsidR="006C5D42" w:rsidRPr="006F37A8" w:rsidRDefault="006C5D42" w:rsidP="00CD3BC5"/>
        </w:tc>
        <w:tc>
          <w:tcPr>
            <w:tcW w:w="1930" w:type="dxa"/>
            <w:tcBorders>
              <w:top w:val="single" w:sz="6" w:space="0" w:color="auto"/>
              <w:left w:val="single" w:sz="6" w:space="0" w:color="auto"/>
              <w:bottom w:val="single" w:sz="6" w:space="0" w:color="auto"/>
              <w:right w:val="single" w:sz="6" w:space="0" w:color="auto"/>
            </w:tcBorders>
            <w:hideMark/>
          </w:tcPr>
          <w:p w14:paraId="349190E6" w14:textId="77777777" w:rsidR="00C82C01" w:rsidRDefault="00C82C01" w:rsidP="00E41B66">
            <w:pPr>
              <w:ind w:left="360"/>
              <w:rPr>
                <w:b/>
                <w:bCs/>
              </w:rPr>
            </w:pPr>
          </w:p>
          <w:p w14:paraId="2D45E460" w14:textId="77777777" w:rsidR="002E4229" w:rsidRDefault="002E4229" w:rsidP="00E41B66">
            <w:pPr>
              <w:ind w:left="360"/>
              <w:rPr>
                <w:b/>
                <w:bCs/>
              </w:rPr>
            </w:pPr>
          </w:p>
          <w:p w14:paraId="3EE43CC4" w14:textId="77777777" w:rsidR="002E4229" w:rsidRDefault="002E4229" w:rsidP="00E41B66">
            <w:pPr>
              <w:ind w:left="360"/>
              <w:rPr>
                <w:b/>
                <w:bCs/>
              </w:rPr>
            </w:pPr>
          </w:p>
          <w:p w14:paraId="4C736008" w14:textId="77777777" w:rsidR="002E4229" w:rsidRDefault="002E4229" w:rsidP="00E41B66">
            <w:pPr>
              <w:ind w:left="360"/>
            </w:pPr>
            <w:r>
              <w:t>E</w:t>
            </w:r>
          </w:p>
          <w:p w14:paraId="5A990083" w14:textId="77777777" w:rsidR="002E4229" w:rsidRDefault="002E4229" w:rsidP="00E41B66">
            <w:pPr>
              <w:ind w:left="360"/>
            </w:pPr>
          </w:p>
          <w:p w14:paraId="62918276" w14:textId="77777777" w:rsidR="002E4229" w:rsidRDefault="002E4229" w:rsidP="00E41B66">
            <w:pPr>
              <w:ind w:left="360"/>
            </w:pPr>
          </w:p>
          <w:p w14:paraId="4FA50906" w14:textId="77777777" w:rsidR="002E4229" w:rsidRDefault="002E4229" w:rsidP="00E41B66">
            <w:pPr>
              <w:ind w:left="360"/>
            </w:pPr>
          </w:p>
          <w:p w14:paraId="1326DE14" w14:textId="77777777" w:rsidR="002E4229" w:rsidRDefault="002E4229" w:rsidP="00E41B66">
            <w:pPr>
              <w:ind w:left="360"/>
            </w:pPr>
          </w:p>
          <w:p w14:paraId="2193A41F" w14:textId="77777777" w:rsidR="002E4229" w:rsidRDefault="002E4229" w:rsidP="00E41B66">
            <w:pPr>
              <w:ind w:left="360"/>
            </w:pPr>
          </w:p>
          <w:p w14:paraId="3D7FF515" w14:textId="77777777" w:rsidR="002E4229" w:rsidRDefault="002E4229" w:rsidP="00E41B66">
            <w:pPr>
              <w:ind w:left="360"/>
            </w:pPr>
          </w:p>
          <w:p w14:paraId="5A12C4EE" w14:textId="77777777" w:rsidR="002E4229" w:rsidRDefault="002E4229" w:rsidP="00E41B66">
            <w:pPr>
              <w:ind w:left="360"/>
            </w:pPr>
          </w:p>
          <w:p w14:paraId="027A88B6" w14:textId="77777777" w:rsidR="002E4229" w:rsidRDefault="002E4229" w:rsidP="00E41B66">
            <w:pPr>
              <w:ind w:left="360"/>
            </w:pPr>
          </w:p>
          <w:p w14:paraId="4A19006D" w14:textId="77777777" w:rsidR="002E4229" w:rsidRDefault="002E4229" w:rsidP="00E41B66">
            <w:pPr>
              <w:ind w:left="360"/>
            </w:pPr>
          </w:p>
          <w:p w14:paraId="6AEB5D86" w14:textId="77777777" w:rsidR="002E4229" w:rsidRDefault="002E4229" w:rsidP="00E41B66">
            <w:pPr>
              <w:ind w:left="360"/>
            </w:pPr>
          </w:p>
          <w:p w14:paraId="75447F70" w14:textId="77777777" w:rsidR="002E4229" w:rsidRDefault="002E4229" w:rsidP="00E41B66">
            <w:pPr>
              <w:ind w:left="360"/>
            </w:pPr>
          </w:p>
          <w:p w14:paraId="46D97489" w14:textId="77777777" w:rsidR="002E4229" w:rsidRDefault="002E4229" w:rsidP="00E41B66">
            <w:pPr>
              <w:ind w:left="360"/>
            </w:pPr>
          </w:p>
          <w:p w14:paraId="249705FD" w14:textId="77777777" w:rsidR="002E4229" w:rsidRDefault="002E4229" w:rsidP="00E41B66">
            <w:pPr>
              <w:ind w:left="360"/>
            </w:pPr>
          </w:p>
          <w:p w14:paraId="7788D5AC" w14:textId="77777777" w:rsidR="002E4229" w:rsidRDefault="002E4229" w:rsidP="00E41B66">
            <w:pPr>
              <w:ind w:left="360"/>
            </w:pPr>
          </w:p>
          <w:p w14:paraId="03238A58" w14:textId="77777777" w:rsidR="002E4229" w:rsidRDefault="002E4229" w:rsidP="00E41B66">
            <w:pPr>
              <w:ind w:left="360"/>
            </w:pPr>
          </w:p>
          <w:p w14:paraId="72E17087" w14:textId="77777777" w:rsidR="002E4229" w:rsidRDefault="002E4229" w:rsidP="00E41B66">
            <w:pPr>
              <w:ind w:left="360"/>
            </w:pPr>
          </w:p>
          <w:p w14:paraId="16FA4CDE" w14:textId="77777777" w:rsidR="002E4229" w:rsidRDefault="002E4229" w:rsidP="00E41B66">
            <w:pPr>
              <w:ind w:left="360"/>
            </w:pPr>
          </w:p>
          <w:p w14:paraId="56F6F8A2" w14:textId="77777777" w:rsidR="002E4229" w:rsidRDefault="002E4229" w:rsidP="00E41B66">
            <w:pPr>
              <w:ind w:left="360"/>
            </w:pPr>
          </w:p>
          <w:p w14:paraId="1E311DD0" w14:textId="77777777" w:rsidR="002E4229" w:rsidRDefault="002E4229" w:rsidP="00E41B66">
            <w:pPr>
              <w:ind w:left="360"/>
            </w:pPr>
          </w:p>
          <w:p w14:paraId="19D7195D" w14:textId="77777777" w:rsidR="002E4229" w:rsidRDefault="002E4229" w:rsidP="00E41B66">
            <w:pPr>
              <w:ind w:left="360"/>
            </w:pPr>
          </w:p>
          <w:p w14:paraId="28EB75E1" w14:textId="77777777" w:rsidR="002E4229" w:rsidRDefault="002E4229" w:rsidP="00E41B66">
            <w:pPr>
              <w:ind w:left="360"/>
            </w:pPr>
          </w:p>
          <w:p w14:paraId="259A0C07" w14:textId="77777777" w:rsidR="002E4229" w:rsidRDefault="002E4229" w:rsidP="00E41B66">
            <w:pPr>
              <w:ind w:left="360"/>
            </w:pPr>
          </w:p>
          <w:p w14:paraId="635A843B" w14:textId="21CC216A" w:rsidR="002E4229" w:rsidRPr="002E4229" w:rsidRDefault="002E4229" w:rsidP="00E41B66">
            <w:pPr>
              <w:ind w:left="360"/>
            </w:pPr>
            <w:r>
              <w:t>D</w:t>
            </w:r>
          </w:p>
        </w:tc>
      </w:tr>
    </w:tbl>
    <w:p w14:paraId="7EAF9E79" w14:textId="33F9365C" w:rsidR="006C5D42" w:rsidRDefault="006C5D42" w:rsidP="006C5D42">
      <w:r w:rsidRPr="006F37A8">
        <w:t> </w:t>
      </w:r>
    </w:p>
    <w:tbl>
      <w:tblPr>
        <w:tblpPr w:leftFromText="180" w:rightFromText="180" w:vertAnchor="text" w:tblpY="-13"/>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356F68" w:rsidRPr="006F37A8" w14:paraId="1D9EF5B2" w14:textId="77777777" w:rsidTr="00356F68">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3EFB4A38" w14:textId="77777777" w:rsidR="00356F68" w:rsidRPr="006F37A8" w:rsidRDefault="00356F68" w:rsidP="00356F68">
            <w:pPr>
              <w:rPr>
                <w:b/>
                <w:bCs/>
              </w:rPr>
            </w:pPr>
            <w:r w:rsidRPr="006F37A8">
              <w:t> </w:t>
            </w:r>
            <w:r w:rsidRPr="007432CD">
              <w:rPr>
                <w:b/>
                <w:bCs/>
              </w:rPr>
              <w:t>Commitment and Behaviour Competencies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495B1338" w14:textId="77777777" w:rsidR="00356F68" w:rsidRPr="001364B6" w:rsidRDefault="00356F68" w:rsidP="00356F68">
            <w:pPr>
              <w:rPr>
                <w:b/>
                <w:bCs/>
              </w:rPr>
            </w:pPr>
            <w:r w:rsidRPr="001364B6">
              <w:rPr>
                <w:b/>
                <w:bCs/>
              </w:rPr>
              <w:t>E = Essential</w:t>
            </w:r>
          </w:p>
          <w:p w14:paraId="45FD331F" w14:textId="77777777" w:rsidR="00356F68" w:rsidRPr="006F37A8" w:rsidRDefault="00356F68" w:rsidP="00356F68">
            <w:r w:rsidRPr="001364B6">
              <w:rPr>
                <w:b/>
                <w:bCs/>
              </w:rPr>
              <w:t>D = Desirable</w:t>
            </w:r>
          </w:p>
        </w:tc>
      </w:tr>
      <w:tr w:rsidR="00356F68" w:rsidRPr="006F37A8" w14:paraId="23BE4D6D" w14:textId="77777777" w:rsidTr="00356F68">
        <w:trPr>
          <w:trHeight w:val="6634"/>
        </w:trPr>
        <w:tc>
          <w:tcPr>
            <w:tcW w:w="7080" w:type="dxa"/>
            <w:tcBorders>
              <w:top w:val="single" w:sz="6" w:space="0" w:color="auto"/>
              <w:left w:val="single" w:sz="6" w:space="0" w:color="auto"/>
              <w:bottom w:val="single" w:sz="6" w:space="0" w:color="auto"/>
              <w:right w:val="single" w:sz="6" w:space="0" w:color="auto"/>
            </w:tcBorders>
            <w:hideMark/>
          </w:tcPr>
          <w:p w14:paraId="00C32C40" w14:textId="520A6062" w:rsidR="002E4229" w:rsidRDefault="002E4229" w:rsidP="002E4229">
            <w:r>
              <w:t xml:space="preserve">Essential- </w:t>
            </w:r>
          </w:p>
          <w:p w14:paraId="454AA701" w14:textId="77777777" w:rsidR="002E4229" w:rsidRDefault="002E4229" w:rsidP="002E4229">
            <w:pPr>
              <w:pStyle w:val="ListParagraph"/>
            </w:pPr>
          </w:p>
          <w:p w14:paraId="76446170" w14:textId="5A85423B" w:rsidR="00356F68" w:rsidRDefault="00356F68" w:rsidP="00422D9A">
            <w:pPr>
              <w:pStyle w:val="ListParagraph"/>
              <w:numPr>
                <w:ilvl w:val="0"/>
                <w:numId w:val="4"/>
              </w:numPr>
              <w:ind w:hanging="720"/>
            </w:pPr>
            <w:r>
              <w:t xml:space="preserve">We do it when we say we will </w:t>
            </w:r>
          </w:p>
          <w:p w14:paraId="385AF33C" w14:textId="77777777" w:rsidR="00356F68" w:rsidRDefault="00356F68" w:rsidP="00356F68">
            <w:r>
              <w:t>•</w:t>
            </w:r>
            <w:r>
              <w:tab/>
              <w:t xml:space="preserve">We aim for excellence </w:t>
            </w:r>
          </w:p>
          <w:p w14:paraId="14320DDB" w14:textId="77777777" w:rsidR="00356F68" w:rsidRDefault="00356F68" w:rsidP="00356F68">
            <w:r>
              <w:t>•</w:t>
            </w:r>
            <w:r>
              <w:tab/>
              <w:t xml:space="preserve">We keep people informed </w:t>
            </w:r>
          </w:p>
          <w:p w14:paraId="5F4A41DB" w14:textId="77777777" w:rsidR="00356F68" w:rsidRDefault="00356F68" w:rsidP="00356F68">
            <w:r>
              <w:t>•</w:t>
            </w:r>
            <w:r>
              <w:tab/>
              <w:t xml:space="preserve">We strive to learn and develop </w:t>
            </w:r>
          </w:p>
          <w:p w14:paraId="3ECD4A59" w14:textId="77777777" w:rsidR="00356F68" w:rsidRDefault="00356F68" w:rsidP="00422D9A">
            <w:pPr>
              <w:pStyle w:val="ListParagraph"/>
              <w:numPr>
                <w:ilvl w:val="0"/>
                <w:numId w:val="3"/>
              </w:numPr>
              <w:ind w:hanging="720"/>
            </w:pPr>
            <w:r>
              <w:t>We give and receive constructive feedback and act on it</w:t>
            </w:r>
          </w:p>
          <w:p w14:paraId="64A9FF5D" w14:textId="77777777" w:rsidR="00356F68" w:rsidRDefault="00356F68" w:rsidP="00356F68">
            <w:pPr>
              <w:pStyle w:val="ListParagraph"/>
            </w:pPr>
          </w:p>
          <w:p w14:paraId="68B6741D" w14:textId="77777777" w:rsidR="00356F68" w:rsidRDefault="00356F68" w:rsidP="00422D9A">
            <w:pPr>
              <w:pStyle w:val="ListParagraph"/>
              <w:numPr>
                <w:ilvl w:val="0"/>
                <w:numId w:val="3"/>
              </w:numPr>
              <w:ind w:hanging="720"/>
            </w:pPr>
            <w:r>
              <w:t xml:space="preserve">We </w:t>
            </w:r>
            <w:proofErr w:type="gramStart"/>
            <w:r>
              <w:t>treat others with respect and dignity at all times</w:t>
            </w:r>
            <w:proofErr w:type="gramEnd"/>
          </w:p>
          <w:p w14:paraId="3A917ADD" w14:textId="77777777" w:rsidR="00356F68" w:rsidRDefault="00356F68" w:rsidP="00356F68">
            <w:pPr>
              <w:pStyle w:val="ListParagraph"/>
            </w:pPr>
          </w:p>
          <w:p w14:paraId="7A235390" w14:textId="77777777" w:rsidR="00356F68" w:rsidRDefault="00356F68" w:rsidP="00422D9A">
            <w:pPr>
              <w:pStyle w:val="ListParagraph"/>
              <w:numPr>
                <w:ilvl w:val="0"/>
                <w:numId w:val="3"/>
              </w:numPr>
              <w:ind w:hanging="720"/>
            </w:pPr>
            <w:r>
              <w:t xml:space="preserve">We will be open and honest in a respectful manner </w:t>
            </w:r>
          </w:p>
          <w:p w14:paraId="3849AF01" w14:textId="77777777" w:rsidR="00356F68" w:rsidRDefault="00356F68" w:rsidP="00356F68">
            <w:pPr>
              <w:pStyle w:val="ListParagraph"/>
            </w:pPr>
          </w:p>
          <w:p w14:paraId="7DCB7E38" w14:textId="77777777" w:rsidR="00356F68" w:rsidRDefault="00356F68" w:rsidP="00422D9A">
            <w:pPr>
              <w:pStyle w:val="ListParagraph"/>
              <w:numPr>
                <w:ilvl w:val="0"/>
                <w:numId w:val="3"/>
              </w:numPr>
              <w:ind w:hanging="720"/>
            </w:pPr>
            <w:r>
              <w:t>We will maintain confidentiality</w:t>
            </w:r>
          </w:p>
          <w:p w14:paraId="02B627C7" w14:textId="77777777" w:rsidR="00356F68" w:rsidRDefault="00356F68" w:rsidP="00356F68">
            <w:pPr>
              <w:pStyle w:val="ListParagraph"/>
            </w:pPr>
          </w:p>
          <w:p w14:paraId="2120B378" w14:textId="77777777" w:rsidR="00356F68" w:rsidRDefault="00356F68" w:rsidP="00422D9A">
            <w:pPr>
              <w:pStyle w:val="ListParagraph"/>
              <w:numPr>
                <w:ilvl w:val="0"/>
                <w:numId w:val="2"/>
              </w:numPr>
              <w:ind w:hanging="720"/>
            </w:pPr>
            <w:r>
              <w:t xml:space="preserve">We will ensure compliance with Corporate Governance procedures, procurement regulations and the Data Protection Act </w:t>
            </w:r>
          </w:p>
          <w:p w14:paraId="7E91C295" w14:textId="77777777" w:rsidR="00356F68" w:rsidRDefault="00356F68" w:rsidP="00356F68">
            <w:pPr>
              <w:pStyle w:val="ListParagraph"/>
            </w:pPr>
          </w:p>
          <w:p w14:paraId="38E2C39E" w14:textId="77777777" w:rsidR="00356F68" w:rsidRPr="006F37A8" w:rsidRDefault="00356F68" w:rsidP="00422D9A">
            <w:pPr>
              <w:pStyle w:val="ListParagraph"/>
              <w:numPr>
                <w:ilvl w:val="0"/>
                <w:numId w:val="2"/>
              </w:numPr>
              <w:ind w:hanging="720"/>
            </w:pPr>
            <w:r>
              <w:t xml:space="preserve">We will behave according to the Employees’ Code of Conduct.  </w:t>
            </w:r>
          </w:p>
        </w:tc>
        <w:tc>
          <w:tcPr>
            <w:tcW w:w="1930" w:type="dxa"/>
            <w:tcBorders>
              <w:top w:val="single" w:sz="6" w:space="0" w:color="auto"/>
              <w:left w:val="single" w:sz="6" w:space="0" w:color="auto"/>
              <w:bottom w:val="single" w:sz="6" w:space="0" w:color="auto"/>
              <w:right w:val="single" w:sz="6" w:space="0" w:color="auto"/>
            </w:tcBorders>
          </w:tcPr>
          <w:p w14:paraId="40135AAD" w14:textId="7734653B" w:rsidR="00356F68" w:rsidRDefault="00356F68" w:rsidP="00356F68">
            <w:pPr>
              <w:jc w:val="center"/>
              <w:rPr>
                <w:b/>
                <w:bCs/>
              </w:rPr>
            </w:pPr>
          </w:p>
          <w:p w14:paraId="786D07CC" w14:textId="77777777" w:rsidR="00356F68" w:rsidRDefault="00356F68" w:rsidP="00356F68">
            <w:pPr>
              <w:rPr>
                <w:b/>
                <w:bCs/>
              </w:rPr>
            </w:pPr>
          </w:p>
          <w:p w14:paraId="09D10989" w14:textId="77777777" w:rsidR="00356F68" w:rsidRDefault="00356F68" w:rsidP="00356F68">
            <w:pPr>
              <w:jc w:val="center"/>
              <w:rPr>
                <w:b/>
                <w:bCs/>
              </w:rPr>
            </w:pPr>
            <w:r>
              <w:rPr>
                <w:b/>
                <w:bCs/>
              </w:rPr>
              <w:t>E</w:t>
            </w:r>
          </w:p>
          <w:p w14:paraId="336779F4" w14:textId="77777777" w:rsidR="00356F68" w:rsidRPr="006F37A8" w:rsidRDefault="00356F68" w:rsidP="00356F68">
            <w:pPr>
              <w:jc w:val="center"/>
              <w:rPr>
                <w:b/>
                <w:bCs/>
              </w:rPr>
            </w:pPr>
          </w:p>
        </w:tc>
      </w:tr>
    </w:tbl>
    <w:p w14:paraId="325F8A69" w14:textId="77777777" w:rsidR="006C5D42" w:rsidRDefault="006C5D42" w:rsidP="006C5D42"/>
    <w:p w14:paraId="776C4FA6" w14:textId="0AE6A64A" w:rsidR="006C5D42" w:rsidRPr="006F37A8" w:rsidRDefault="006C5D42" w:rsidP="006C5D42">
      <w:r w:rsidRPr="00AA33FA">
        <w:rPr>
          <w:b/>
          <w:bCs/>
        </w:rPr>
        <w:t>Note: This Job Description is not exhaustive, and employees will be expected to undertake other responsibilities commensurate with the seniority of the post.</w:t>
      </w:r>
      <w:r w:rsidRPr="006F37A8">
        <w:rPr>
          <w:b/>
          <w:bCs/>
        </w:rPr>
        <w:t> </w:t>
      </w:r>
      <w:r w:rsidRPr="006F37A8">
        <w:t> </w:t>
      </w:r>
    </w:p>
    <w:sectPr w:rsidR="006C5D42" w:rsidRPr="006F3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5B3"/>
    <w:multiLevelType w:val="multilevel"/>
    <w:tmpl w:val="E708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3616B"/>
    <w:multiLevelType w:val="multilevel"/>
    <w:tmpl w:val="0DE6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E2EB0"/>
    <w:multiLevelType w:val="hybridMultilevel"/>
    <w:tmpl w:val="A722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6604C"/>
    <w:multiLevelType w:val="multilevel"/>
    <w:tmpl w:val="20E8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77725"/>
    <w:multiLevelType w:val="hybridMultilevel"/>
    <w:tmpl w:val="07468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F6960"/>
    <w:multiLevelType w:val="hybridMultilevel"/>
    <w:tmpl w:val="526E94C8"/>
    <w:lvl w:ilvl="0" w:tplc="2A8CC7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A37AF"/>
    <w:multiLevelType w:val="multilevel"/>
    <w:tmpl w:val="E250D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21AF1"/>
    <w:multiLevelType w:val="multilevel"/>
    <w:tmpl w:val="8CF88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C42FD"/>
    <w:multiLevelType w:val="multilevel"/>
    <w:tmpl w:val="5224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A625E"/>
    <w:multiLevelType w:val="hybridMultilevel"/>
    <w:tmpl w:val="0A7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96CA3"/>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EC0C3B"/>
    <w:multiLevelType w:val="multilevel"/>
    <w:tmpl w:val="DC30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63E2D"/>
    <w:multiLevelType w:val="multilevel"/>
    <w:tmpl w:val="0C88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F4666"/>
    <w:multiLevelType w:val="multilevel"/>
    <w:tmpl w:val="F2AC3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C33E3"/>
    <w:multiLevelType w:val="multilevel"/>
    <w:tmpl w:val="7CC05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24F86"/>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14818"/>
    <w:multiLevelType w:val="multilevel"/>
    <w:tmpl w:val="0F4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B30DD"/>
    <w:multiLevelType w:val="multilevel"/>
    <w:tmpl w:val="7806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3B6CA4"/>
    <w:multiLevelType w:val="multilevel"/>
    <w:tmpl w:val="32FE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57058"/>
    <w:multiLevelType w:val="multilevel"/>
    <w:tmpl w:val="846CC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20403"/>
    <w:multiLevelType w:val="multilevel"/>
    <w:tmpl w:val="46A8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34D77"/>
    <w:multiLevelType w:val="multilevel"/>
    <w:tmpl w:val="1BA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650A7"/>
    <w:multiLevelType w:val="multilevel"/>
    <w:tmpl w:val="C58E8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334A7"/>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6055F9"/>
    <w:multiLevelType w:val="multilevel"/>
    <w:tmpl w:val="DE4C8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21684244">
    <w:abstractNumId w:val="4"/>
  </w:num>
  <w:num w:numId="2" w16cid:durableId="1082096610">
    <w:abstractNumId w:val="15"/>
  </w:num>
  <w:num w:numId="3" w16cid:durableId="389110058">
    <w:abstractNumId w:val="23"/>
  </w:num>
  <w:num w:numId="4" w16cid:durableId="1808235943">
    <w:abstractNumId w:val="10"/>
  </w:num>
  <w:num w:numId="5" w16cid:durableId="1279407281">
    <w:abstractNumId w:val="5"/>
  </w:num>
  <w:num w:numId="6" w16cid:durableId="2130199728">
    <w:abstractNumId w:val="21"/>
  </w:num>
  <w:num w:numId="7" w16cid:durableId="304899750">
    <w:abstractNumId w:val="12"/>
  </w:num>
  <w:num w:numId="8" w16cid:durableId="1898316421">
    <w:abstractNumId w:val="8"/>
  </w:num>
  <w:num w:numId="9" w16cid:durableId="604843410">
    <w:abstractNumId w:val="17"/>
  </w:num>
  <w:num w:numId="10" w16cid:durableId="1864971404">
    <w:abstractNumId w:val="2"/>
  </w:num>
  <w:num w:numId="11" w16cid:durableId="803155668">
    <w:abstractNumId w:val="9"/>
  </w:num>
  <w:num w:numId="12" w16cid:durableId="1577784776">
    <w:abstractNumId w:val="13"/>
  </w:num>
  <w:num w:numId="13" w16cid:durableId="867794543">
    <w:abstractNumId w:val="19"/>
  </w:num>
  <w:num w:numId="14" w16cid:durableId="563953003">
    <w:abstractNumId w:val="24"/>
  </w:num>
  <w:num w:numId="15" w16cid:durableId="674766603">
    <w:abstractNumId w:val="14"/>
  </w:num>
  <w:num w:numId="16" w16cid:durableId="1523742240">
    <w:abstractNumId w:val="3"/>
  </w:num>
  <w:num w:numId="17" w16cid:durableId="630021445">
    <w:abstractNumId w:val="18"/>
  </w:num>
  <w:num w:numId="18" w16cid:durableId="729156109">
    <w:abstractNumId w:val="20"/>
  </w:num>
  <w:num w:numId="19" w16cid:durableId="365107240">
    <w:abstractNumId w:val="7"/>
  </w:num>
  <w:num w:numId="20" w16cid:durableId="1470514612">
    <w:abstractNumId w:val="6"/>
  </w:num>
  <w:num w:numId="21" w16cid:durableId="1906186144">
    <w:abstractNumId w:val="22"/>
  </w:num>
  <w:num w:numId="22" w16cid:durableId="523902213">
    <w:abstractNumId w:val="16"/>
  </w:num>
  <w:num w:numId="23" w16cid:durableId="1635940102">
    <w:abstractNumId w:val="1"/>
  </w:num>
  <w:num w:numId="24" w16cid:durableId="1658875025">
    <w:abstractNumId w:val="0"/>
  </w:num>
  <w:num w:numId="25" w16cid:durableId="83325609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A8"/>
    <w:rsid w:val="00003643"/>
    <w:rsid w:val="00013849"/>
    <w:rsid w:val="0001637C"/>
    <w:rsid w:val="000167C8"/>
    <w:rsid w:val="00025F6B"/>
    <w:rsid w:val="00027D14"/>
    <w:rsid w:val="00044832"/>
    <w:rsid w:val="00045DDC"/>
    <w:rsid w:val="00054006"/>
    <w:rsid w:val="00057CC3"/>
    <w:rsid w:val="00091818"/>
    <w:rsid w:val="000D16E8"/>
    <w:rsid w:val="000D5AB5"/>
    <w:rsid w:val="00110F4E"/>
    <w:rsid w:val="0013693D"/>
    <w:rsid w:val="001626AE"/>
    <w:rsid w:val="001A0763"/>
    <w:rsid w:val="001A3064"/>
    <w:rsid w:val="001B50AB"/>
    <w:rsid w:val="001B5C40"/>
    <w:rsid w:val="001C3A3B"/>
    <w:rsid w:val="001D0492"/>
    <w:rsid w:val="001E526B"/>
    <w:rsid w:val="00205A3B"/>
    <w:rsid w:val="0023710D"/>
    <w:rsid w:val="00257AA8"/>
    <w:rsid w:val="002722F7"/>
    <w:rsid w:val="002776B0"/>
    <w:rsid w:val="002A7E28"/>
    <w:rsid w:val="002B7397"/>
    <w:rsid w:val="002C28CF"/>
    <w:rsid w:val="002E4229"/>
    <w:rsid w:val="00303EE5"/>
    <w:rsid w:val="0031056F"/>
    <w:rsid w:val="00323B01"/>
    <w:rsid w:val="00356F68"/>
    <w:rsid w:val="003765C5"/>
    <w:rsid w:val="00377622"/>
    <w:rsid w:val="003A2F08"/>
    <w:rsid w:val="003B1901"/>
    <w:rsid w:val="003B6AF2"/>
    <w:rsid w:val="003D6026"/>
    <w:rsid w:val="003F0C55"/>
    <w:rsid w:val="00413F9B"/>
    <w:rsid w:val="00422D9A"/>
    <w:rsid w:val="00430DA6"/>
    <w:rsid w:val="00432086"/>
    <w:rsid w:val="004371C0"/>
    <w:rsid w:val="00445156"/>
    <w:rsid w:val="00456AEE"/>
    <w:rsid w:val="004A3F72"/>
    <w:rsid w:val="004C293D"/>
    <w:rsid w:val="004C714B"/>
    <w:rsid w:val="004D0B75"/>
    <w:rsid w:val="004F5CC6"/>
    <w:rsid w:val="004F67E5"/>
    <w:rsid w:val="0050432F"/>
    <w:rsid w:val="0051291E"/>
    <w:rsid w:val="0056354E"/>
    <w:rsid w:val="00575F86"/>
    <w:rsid w:val="0058315A"/>
    <w:rsid w:val="00584479"/>
    <w:rsid w:val="00587C8E"/>
    <w:rsid w:val="00590F66"/>
    <w:rsid w:val="005A21C6"/>
    <w:rsid w:val="00612767"/>
    <w:rsid w:val="0061794F"/>
    <w:rsid w:val="006208D0"/>
    <w:rsid w:val="00652673"/>
    <w:rsid w:val="00654D06"/>
    <w:rsid w:val="00660BE6"/>
    <w:rsid w:val="00687CD7"/>
    <w:rsid w:val="0069594D"/>
    <w:rsid w:val="006A4F26"/>
    <w:rsid w:val="006C21E2"/>
    <w:rsid w:val="006C5D42"/>
    <w:rsid w:val="006F37A8"/>
    <w:rsid w:val="00702F68"/>
    <w:rsid w:val="00731C7D"/>
    <w:rsid w:val="00735357"/>
    <w:rsid w:val="00741B53"/>
    <w:rsid w:val="00786057"/>
    <w:rsid w:val="00792492"/>
    <w:rsid w:val="007944E5"/>
    <w:rsid w:val="007A541B"/>
    <w:rsid w:val="007D0AD5"/>
    <w:rsid w:val="007D0C41"/>
    <w:rsid w:val="007F3B61"/>
    <w:rsid w:val="007F4D23"/>
    <w:rsid w:val="0080174B"/>
    <w:rsid w:val="008330B0"/>
    <w:rsid w:val="008361E0"/>
    <w:rsid w:val="00863174"/>
    <w:rsid w:val="008663BD"/>
    <w:rsid w:val="00872238"/>
    <w:rsid w:val="008823EE"/>
    <w:rsid w:val="00896E16"/>
    <w:rsid w:val="008C3138"/>
    <w:rsid w:val="008C6AAA"/>
    <w:rsid w:val="008D167A"/>
    <w:rsid w:val="008D3AFA"/>
    <w:rsid w:val="008F2AA3"/>
    <w:rsid w:val="0090617C"/>
    <w:rsid w:val="00946637"/>
    <w:rsid w:val="009540C7"/>
    <w:rsid w:val="009635C0"/>
    <w:rsid w:val="009B1141"/>
    <w:rsid w:val="009F49B7"/>
    <w:rsid w:val="009F5102"/>
    <w:rsid w:val="00A2208F"/>
    <w:rsid w:val="00A23EA1"/>
    <w:rsid w:val="00A261D0"/>
    <w:rsid w:val="00A335FD"/>
    <w:rsid w:val="00A40E26"/>
    <w:rsid w:val="00A5403E"/>
    <w:rsid w:val="00A562AA"/>
    <w:rsid w:val="00A60F0C"/>
    <w:rsid w:val="00A67439"/>
    <w:rsid w:val="00A70F2E"/>
    <w:rsid w:val="00AA34D7"/>
    <w:rsid w:val="00AE06EC"/>
    <w:rsid w:val="00AF1F4A"/>
    <w:rsid w:val="00AF3104"/>
    <w:rsid w:val="00AF7E6D"/>
    <w:rsid w:val="00B13E0B"/>
    <w:rsid w:val="00B2290B"/>
    <w:rsid w:val="00B22D8C"/>
    <w:rsid w:val="00B329B9"/>
    <w:rsid w:val="00B718ED"/>
    <w:rsid w:val="00BA2A4F"/>
    <w:rsid w:val="00BA38B4"/>
    <w:rsid w:val="00BB334A"/>
    <w:rsid w:val="00BB6FAC"/>
    <w:rsid w:val="00BE7837"/>
    <w:rsid w:val="00C32B5A"/>
    <w:rsid w:val="00C407E3"/>
    <w:rsid w:val="00C40955"/>
    <w:rsid w:val="00C523A8"/>
    <w:rsid w:val="00C82C01"/>
    <w:rsid w:val="00C9400F"/>
    <w:rsid w:val="00CB74B2"/>
    <w:rsid w:val="00CD26B4"/>
    <w:rsid w:val="00CD3938"/>
    <w:rsid w:val="00CD3BC5"/>
    <w:rsid w:val="00CE3DB2"/>
    <w:rsid w:val="00CF3A22"/>
    <w:rsid w:val="00CF674C"/>
    <w:rsid w:val="00CF7B9F"/>
    <w:rsid w:val="00D00C17"/>
    <w:rsid w:val="00D12886"/>
    <w:rsid w:val="00D258A8"/>
    <w:rsid w:val="00D315ED"/>
    <w:rsid w:val="00D54EAD"/>
    <w:rsid w:val="00D75E49"/>
    <w:rsid w:val="00D9480F"/>
    <w:rsid w:val="00DB6921"/>
    <w:rsid w:val="00DC3C86"/>
    <w:rsid w:val="00DE2E35"/>
    <w:rsid w:val="00DF028D"/>
    <w:rsid w:val="00E02298"/>
    <w:rsid w:val="00E0765A"/>
    <w:rsid w:val="00E11043"/>
    <w:rsid w:val="00E22CA3"/>
    <w:rsid w:val="00E6365A"/>
    <w:rsid w:val="00E76BCA"/>
    <w:rsid w:val="00E77DCE"/>
    <w:rsid w:val="00E87215"/>
    <w:rsid w:val="00E9239E"/>
    <w:rsid w:val="00EC0662"/>
    <w:rsid w:val="00EC2812"/>
    <w:rsid w:val="00ED05B7"/>
    <w:rsid w:val="00EF7AB0"/>
    <w:rsid w:val="00F50B77"/>
    <w:rsid w:val="00F65838"/>
    <w:rsid w:val="00FD1117"/>
    <w:rsid w:val="00FE28BC"/>
    <w:rsid w:val="00FE2938"/>
    <w:rsid w:val="00FF4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CBFB"/>
  <w15:chartTrackingRefBased/>
  <w15:docId w15:val="{0D30F6BE-E1E8-4DD3-9ADC-E97C3A51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A8"/>
    <w:rPr>
      <w:rFonts w:eastAsiaTheme="majorEastAsia" w:cstheme="majorBidi"/>
      <w:color w:val="272727" w:themeColor="text1" w:themeTint="D8"/>
    </w:rPr>
  </w:style>
  <w:style w:type="paragraph" w:styleId="Title">
    <w:name w:val="Title"/>
    <w:basedOn w:val="Normal"/>
    <w:next w:val="Normal"/>
    <w:link w:val="TitleChar"/>
    <w:uiPriority w:val="10"/>
    <w:qFormat/>
    <w:rsid w:val="006F3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A8"/>
    <w:pPr>
      <w:spacing w:before="160"/>
      <w:jc w:val="center"/>
    </w:pPr>
    <w:rPr>
      <w:i/>
      <w:iCs/>
      <w:color w:val="404040" w:themeColor="text1" w:themeTint="BF"/>
    </w:rPr>
  </w:style>
  <w:style w:type="character" w:customStyle="1" w:styleId="QuoteChar">
    <w:name w:val="Quote Char"/>
    <w:basedOn w:val="DefaultParagraphFont"/>
    <w:link w:val="Quote"/>
    <w:uiPriority w:val="29"/>
    <w:rsid w:val="006F37A8"/>
    <w:rPr>
      <w:i/>
      <w:iCs/>
      <w:color w:val="404040" w:themeColor="text1" w:themeTint="BF"/>
    </w:rPr>
  </w:style>
  <w:style w:type="paragraph" w:styleId="ListParagraph">
    <w:name w:val="List Paragraph"/>
    <w:basedOn w:val="Normal"/>
    <w:uiPriority w:val="34"/>
    <w:qFormat/>
    <w:rsid w:val="006F37A8"/>
    <w:pPr>
      <w:ind w:left="720"/>
      <w:contextualSpacing/>
    </w:pPr>
  </w:style>
  <w:style w:type="character" w:styleId="IntenseEmphasis">
    <w:name w:val="Intense Emphasis"/>
    <w:basedOn w:val="DefaultParagraphFont"/>
    <w:uiPriority w:val="21"/>
    <w:qFormat/>
    <w:rsid w:val="006F37A8"/>
    <w:rPr>
      <w:i/>
      <w:iCs/>
      <w:color w:val="0F4761" w:themeColor="accent1" w:themeShade="BF"/>
    </w:rPr>
  </w:style>
  <w:style w:type="paragraph" w:styleId="IntenseQuote">
    <w:name w:val="Intense Quote"/>
    <w:basedOn w:val="Normal"/>
    <w:next w:val="Normal"/>
    <w:link w:val="IntenseQuoteChar"/>
    <w:uiPriority w:val="30"/>
    <w:qFormat/>
    <w:rsid w:val="006F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A8"/>
    <w:rPr>
      <w:i/>
      <w:iCs/>
      <w:color w:val="0F4761" w:themeColor="accent1" w:themeShade="BF"/>
    </w:rPr>
  </w:style>
  <w:style w:type="character" w:styleId="IntenseReference">
    <w:name w:val="Intense Reference"/>
    <w:basedOn w:val="DefaultParagraphFont"/>
    <w:uiPriority w:val="32"/>
    <w:qFormat/>
    <w:rsid w:val="006F37A8"/>
    <w:rPr>
      <w:b/>
      <w:bCs/>
      <w:smallCaps/>
      <w:color w:val="0F4761" w:themeColor="accent1" w:themeShade="BF"/>
      <w:spacing w:val="5"/>
    </w:rPr>
  </w:style>
  <w:style w:type="table" w:styleId="TableGrid">
    <w:name w:val="Table Grid"/>
    <w:basedOn w:val="TableNormal"/>
    <w:uiPriority w:val="39"/>
    <w:rsid w:val="00A60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91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466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0840">
      <w:bodyDiv w:val="1"/>
      <w:marLeft w:val="0"/>
      <w:marRight w:val="0"/>
      <w:marTop w:val="0"/>
      <w:marBottom w:val="0"/>
      <w:divBdr>
        <w:top w:val="none" w:sz="0" w:space="0" w:color="auto"/>
        <w:left w:val="none" w:sz="0" w:space="0" w:color="auto"/>
        <w:bottom w:val="none" w:sz="0" w:space="0" w:color="auto"/>
        <w:right w:val="none" w:sz="0" w:space="0" w:color="auto"/>
      </w:divBdr>
    </w:div>
    <w:div w:id="42564603">
      <w:bodyDiv w:val="1"/>
      <w:marLeft w:val="0"/>
      <w:marRight w:val="0"/>
      <w:marTop w:val="0"/>
      <w:marBottom w:val="0"/>
      <w:divBdr>
        <w:top w:val="none" w:sz="0" w:space="0" w:color="auto"/>
        <w:left w:val="none" w:sz="0" w:space="0" w:color="auto"/>
        <w:bottom w:val="none" w:sz="0" w:space="0" w:color="auto"/>
        <w:right w:val="none" w:sz="0" w:space="0" w:color="auto"/>
      </w:divBdr>
    </w:div>
    <w:div w:id="91174021">
      <w:bodyDiv w:val="1"/>
      <w:marLeft w:val="0"/>
      <w:marRight w:val="0"/>
      <w:marTop w:val="0"/>
      <w:marBottom w:val="0"/>
      <w:divBdr>
        <w:top w:val="none" w:sz="0" w:space="0" w:color="auto"/>
        <w:left w:val="none" w:sz="0" w:space="0" w:color="auto"/>
        <w:bottom w:val="none" w:sz="0" w:space="0" w:color="auto"/>
        <w:right w:val="none" w:sz="0" w:space="0" w:color="auto"/>
      </w:divBdr>
    </w:div>
    <w:div w:id="226500551">
      <w:bodyDiv w:val="1"/>
      <w:marLeft w:val="0"/>
      <w:marRight w:val="0"/>
      <w:marTop w:val="0"/>
      <w:marBottom w:val="0"/>
      <w:divBdr>
        <w:top w:val="none" w:sz="0" w:space="0" w:color="auto"/>
        <w:left w:val="none" w:sz="0" w:space="0" w:color="auto"/>
        <w:bottom w:val="none" w:sz="0" w:space="0" w:color="auto"/>
        <w:right w:val="none" w:sz="0" w:space="0" w:color="auto"/>
      </w:divBdr>
    </w:div>
    <w:div w:id="276497221">
      <w:bodyDiv w:val="1"/>
      <w:marLeft w:val="0"/>
      <w:marRight w:val="0"/>
      <w:marTop w:val="0"/>
      <w:marBottom w:val="0"/>
      <w:divBdr>
        <w:top w:val="none" w:sz="0" w:space="0" w:color="auto"/>
        <w:left w:val="none" w:sz="0" w:space="0" w:color="auto"/>
        <w:bottom w:val="none" w:sz="0" w:space="0" w:color="auto"/>
        <w:right w:val="none" w:sz="0" w:space="0" w:color="auto"/>
      </w:divBdr>
    </w:div>
    <w:div w:id="483161768">
      <w:bodyDiv w:val="1"/>
      <w:marLeft w:val="0"/>
      <w:marRight w:val="0"/>
      <w:marTop w:val="0"/>
      <w:marBottom w:val="0"/>
      <w:divBdr>
        <w:top w:val="none" w:sz="0" w:space="0" w:color="auto"/>
        <w:left w:val="none" w:sz="0" w:space="0" w:color="auto"/>
        <w:bottom w:val="none" w:sz="0" w:space="0" w:color="auto"/>
        <w:right w:val="none" w:sz="0" w:space="0" w:color="auto"/>
      </w:divBdr>
    </w:div>
    <w:div w:id="520318322">
      <w:bodyDiv w:val="1"/>
      <w:marLeft w:val="0"/>
      <w:marRight w:val="0"/>
      <w:marTop w:val="0"/>
      <w:marBottom w:val="0"/>
      <w:divBdr>
        <w:top w:val="none" w:sz="0" w:space="0" w:color="auto"/>
        <w:left w:val="none" w:sz="0" w:space="0" w:color="auto"/>
        <w:bottom w:val="none" w:sz="0" w:space="0" w:color="auto"/>
        <w:right w:val="none" w:sz="0" w:space="0" w:color="auto"/>
      </w:divBdr>
    </w:div>
    <w:div w:id="834371287">
      <w:bodyDiv w:val="1"/>
      <w:marLeft w:val="0"/>
      <w:marRight w:val="0"/>
      <w:marTop w:val="0"/>
      <w:marBottom w:val="0"/>
      <w:divBdr>
        <w:top w:val="none" w:sz="0" w:space="0" w:color="auto"/>
        <w:left w:val="none" w:sz="0" w:space="0" w:color="auto"/>
        <w:bottom w:val="none" w:sz="0" w:space="0" w:color="auto"/>
        <w:right w:val="none" w:sz="0" w:space="0" w:color="auto"/>
      </w:divBdr>
    </w:div>
    <w:div w:id="1000277650">
      <w:bodyDiv w:val="1"/>
      <w:marLeft w:val="0"/>
      <w:marRight w:val="0"/>
      <w:marTop w:val="0"/>
      <w:marBottom w:val="0"/>
      <w:divBdr>
        <w:top w:val="none" w:sz="0" w:space="0" w:color="auto"/>
        <w:left w:val="none" w:sz="0" w:space="0" w:color="auto"/>
        <w:bottom w:val="none" w:sz="0" w:space="0" w:color="auto"/>
        <w:right w:val="none" w:sz="0" w:space="0" w:color="auto"/>
      </w:divBdr>
    </w:div>
    <w:div w:id="1446734799">
      <w:bodyDiv w:val="1"/>
      <w:marLeft w:val="0"/>
      <w:marRight w:val="0"/>
      <w:marTop w:val="0"/>
      <w:marBottom w:val="0"/>
      <w:divBdr>
        <w:top w:val="none" w:sz="0" w:space="0" w:color="auto"/>
        <w:left w:val="none" w:sz="0" w:space="0" w:color="auto"/>
        <w:bottom w:val="none" w:sz="0" w:space="0" w:color="auto"/>
        <w:right w:val="none" w:sz="0" w:space="0" w:color="auto"/>
      </w:divBdr>
    </w:div>
    <w:div w:id="1728413422">
      <w:bodyDiv w:val="1"/>
      <w:marLeft w:val="0"/>
      <w:marRight w:val="0"/>
      <w:marTop w:val="0"/>
      <w:marBottom w:val="0"/>
      <w:divBdr>
        <w:top w:val="none" w:sz="0" w:space="0" w:color="auto"/>
        <w:left w:val="none" w:sz="0" w:space="0" w:color="auto"/>
        <w:bottom w:val="none" w:sz="0" w:space="0" w:color="auto"/>
        <w:right w:val="none" w:sz="0" w:space="0" w:color="auto"/>
      </w:divBdr>
    </w:div>
    <w:div w:id="178522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8FB95D8BF744596F999F88172F84E" ma:contentTypeVersion="10" ma:contentTypeDescription="Create a new document." ma:contentTypeScope="" ma:versionID="7f7ae571ce328f3002e53d0d00d56f77">
  <xsd:schema xmlns:xsd="http://www.w3.org/2001/XMLSchema" xmlns:xs="http://www.w3.org/2001/XMLSchema" xmlns:p="http://schemas.microsoft.com/office/2006/metadata/properties" xmlns:ns2="812be11c-5c74-459a-b6c7-62fbf7ae14d0" xmlns:ns3="d3b8a3ed-5537-4859-a0cf-a0cc3e435194" targetNamespace="http://schemas.microsoft.com/office/2006/metadata/properties" ma:root="true" ma:fieldsID="9c124e66606fb3a44015fb8efc79023f" ns2:_="" ns3:_="">
    <xsd:import namespace="812be11c-5c74-459a-b6c7-62fbf7ae14d0"/>
    <xsd:import namespace="d3b8a3ed-5537-4859-a0cf-a0cc3e435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e11c-5c74-459a-b6c7-62fbf7ae1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8a5025-e789-4030-a44f-f61da514e0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8a3ed-5537-4859-a0cf-a0cc3e4351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7cc6e7-c71b-4913-9a1a-5117e88ac177}" ma:internalName="TaxCatchAll" ma:showField="CatchAllData" ma:web="d3b8a3ed-5537-4859-a0cf-a0cc3e435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2be11c-5c74-459a-b6c7-62fbf7ae14d0">
      <Terms xmlns="http://schemas.microsoft.com/office/infopath/2007/PartnerControls"/>
    </lcf76f155ced4ddcb4097134ff3c332f>
    <TaxCatchAll xmlns="d3b8a3ed-5537-4859-a0cf-a0cc3e435194" xsi:nil="true"/>
  </documentManagement>
</p:properties>
</file>

<file path=customXml/itemProps1.xml><?xml version="1.0" encoding="utf-8"?>
<ds:datastoreItem xmlns:ds="http://schemas.openxmlformats.org/officeDocument/2006/customXml" ds:itemID="{45D1B23E-6063-4233-BB73-1F9A63D1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e11c-5c74-459a-b6c7-62fbf7ae14d0"/>
    <ds:schemaRef ds:uri="d3b8a3ed-5537-4859-a0cf-a0cc3e435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6FD76-A95F-4DB3-B034-FC0F47031AFC}">
  <ds:schemaRefs>
    <ds:schemaRef ds:uri="http://schemas.microsoft.com/sharepoint/v3/contenttype/forms"/>
  </ds:schemaRefs>
</ds:datastoreItem>
</file>

<file path=customXml/itemProps3.xml><?xml version="1.0" encoding="utf-8"?>
<ds:datastoreItem xmlns:ds="http://schemas.openxmlformats.org/officeDocument/2006/customXml" ds:itemID="{AA425D2A-E2CF-4DA3-B61F-BB6AC1EA0D66}">
  <ds:schemaRefs>
    <ds:schemaRef ds:uri="http://schemas.openxmlformats.org/officeDocument/2006/bibliography"/>
  </ds:schemaRefs>
</ds:datastoreItem>
</file>

<file path=customXml/itemProps4.xml><?xml version="1.0" encoding="utf-8"?>
<ds:datastoreItem xmlns:ds="http://schemas.openxmlformats.org/officeDocument/2006/customXml" ds:itemID="{E04F5114-669D-49A1-B72C-B2C5FCE9BC77}">
  <ds:schemaRefs>
    <ds:schemaRef ds:uri="http://schemas.microsoft.com/office/2006/metadata/properties"/>
    <ds:schemaRef ds:uri="http://schemas.microsoft.com/office/infopath/2007/PartnerControls"/>
    <ds:schemaRef ds:uri="812be11c-5c74-459a-b6c7-62fbf7ae14d0"/>
    <ds:schemaRef ds:uri="d3b8a3ed-5537-4859-a0cf-a0cc3e43519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Heppell</dc:creator>
  <cp:keywords/>
  <dc:description/>
  <cp:lastModifiedBy>Andy Hewitt</cp:lastModifiedBy>
  <cp:revision>6</cp:revision>
  <dcterms:created xsi:type="dcterms:W3CDTF">2026-04-05T12:45:00Z</dcterms:created>
  <dcterms:modified xsi:type="dcterms:W3CDTF">2026-04-14T16:17:00Z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2025-12-04T14:13:11Z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b1d2ac13-c8d4-4026-b891-6c73944b924b</vt:lpwstr>
  </property>
  <property fmtid="{D5CDD505-2E9C-101B-9397-08002B2CF9AE}" pid="7" name="MSIP_Label_defa4170-0d19-0005-0004-bc88714345d2_ActionId">
    <vt:lpwstr>5e841aa0-748b-4204-a09b-6c7f37932212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0x010100FA28FB95D8BF744596F999F88172F84E</vt:lpwstr>
  </property>
  <property fmtid="{D5CDD505-2E9C-101B-9397-08002B2CF9AE}" pid="11" name="MediaServiceImageTags">
    <vt:lpwstr/>
  </property>
</Properties>
</file>