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AE8E" w14:textId="72008D32" w:rsidR="006F37A8" w:rsidRPr="002C306B" w:rsidRDefault="006F37A8" w:rsidP="006F37A8">
      <w:r w:rsidRPr="002C306B">
        <w:drawing>
          <wp:inline distT="0" distB="0" distL="0" distR="0" wp14:anchorId="1A35A071" wp14:editId="6916E517">
            <wp:extent cx="3505200" cy="853440"/>
            <wp:effectExtent l="0" t="0" r="0" b="3810"/>
            <wp:docPr id="277053881"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53881" name="Picture 1" descr="A close up of a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853440"/>
                    </a:xfrm>
                    <a:prstGeom prst="rect">
                      <a:avLst/>
                    </a:prstGeom>
                    <a:noFill/>
                  </pic:spPr>
                </pic:pic>
              </a:graphicData>
            </a:graphic>
          </wp:inline>
        </w:drawing>
      </w:r>
    </w:p>
    <w:p w14:paraId="1035EF59" w14:textId="18F5DC86" w:rsidR="00A60F0C" w:rsidRPr="002C306B" w:rsidRDefault="00792492" w:rsidP="006F37A8">
      <w:pPr>
        <w:rPr>
          <w:b/>
          <w:bCs/>
          <w:sz w:val="36"/>
          <w:szCs w:val="36"/>
        </w:rPr>
      </w:pPr>
      <w:r w:rsidRPr="002C306B">
        <w:rPr>
          <w:b/>
          <w:bCs/>
          <w:sz w:val="36"/>
          <w:szCs w:val="36"/>
        </w:rPr>
        <w:t>Job Description  </w:t>
      </w:r>
    </w:p>
    <w:tbl>
      <w:tblPr>
        <w:tblStyle w:val="TableGrid"/>
        <w:tblW w:w="0" w:type="auto"/>
        <w:tblLook w:val="04A0" w:firstRow="1" w:lastRow="0" w:firstColumn="1" w:lastColumn="0" w:noHBand="0" w:noVBand="1"/>
      </w:tblPr>
      <w:tblGrid>
        <w:gridCol w:w="2547"/>
        <w:gridCol w:w="6379"/>
      </w:tblGrid>
      <w:tr w:rsidR="00A60F0C" w:rsidRPr="002C306B" w14:paraId="59DDBD14" w14:textId="77777777" w:rsidTr="36539297">
        <w:tc>
          <w:tcPr>
            <w:tcW w:w="2547" w:type="dxa"/>
          </w:tcPr>
          <w:p w14:paraId="13D4794C" w14:textId="67047D42" w:rsidR="00A60F0C" w:rsidRPr="002C306B" w:rsidRDefault="00A60F0C" w:rsidP="006F37A8">
            <w:r w:rsidRPr="002C306B">
              <w:rPr>
                <w:b/>
                <w:bCs/>
              </w:rPr>
              <w:t>Post Title:</w:t>
            </w:r>
            <w:r w:rsidRPr="002C306B">
              <w:t> </w:t>
            </w:r>
            <w:r w:rsidRPr="002C306B">
              <w:tab/>
            </w:r>
          </w:p>
        </w:tc>
        <w:tc>
          <w:tcPr>
            <w:tcW w:w="6379" w:type="dxa"/>
          </w:tcPr>
          <w:p w14:paraId="5861C929" w14:textId="77777777" w:rsidR="00A60F0C" w:rsidRDefault="006B4976" w:rsidP="006F37A8">
            <w:r w:rsidRPr="006B4976">
              <w:t>Graduate Governance Assistant</w:t>
            </w:r>
          </w:p>
          <w:p w14:paraId="593E080A" w14:textId="55AD9F24" w:rsidR="00411653" w:rsidRPr="002C306B" w:rsidRDefault="00411653" w:rsidP="006F37A8"/>
        </w:tc>
      </w:tr>
      <w:tr w:rsidR="00A60F0C" w:rsidRPr="002C306B" w14:paraId="2250752E" w14:textId="77777777" w:rsidTr="36539297">
        <w:tc>
          <w:tcPr>
            <w:tcW w:w="2547" w:type="dxa"/>
          </w:tcPr>
          <w:p w14:paraId="2AAB98BC" w14:textId="7D18D3A9" w:rsidR="00A60F0C" w:rsidRPr="002C306B" w:rsidRDefault="00CD26B4" w:rsidP="006F37A8">
            <w:pPr>
              <w:rPr>
                <w:b/>
                <w:bCs/>
              </w:rPr>
            </w:pPr>
            <w:r w:rsidRPr="002C306B">
              <w:rPr>
                <w:b/>
                <w:bCs/>
              </w:rPr>
              <w:t>Salary Band:</w:t>
            </w:r>
          </w:p>
        </w:tc>
        <w:tc>
          <w:tcPr>
            <w:tcW w:w="6379" w:type="dxa"/>
          </w:tcPr>
          <w:p w14:paraId="503411DD" w14:textId="77777777" w:rsidR="00A60F0C" w:rsidRDefault="006B4976" w:rsidP="006F37A8">
            <w:r w:rsidRPr="006B4976">
              <w:t>£31,597 – £32,597 per annum</w:t>
            </w:r>
          </w:p>
          <w:p w14:paraId="140F306D" w14:textId="461E47A5" w:rsidR="00411653" w:rsidRPr="002C306B" w:rsidRDefault="00411653" w:rsidP="006F37A8"/>
        </w:tc>
      </w:tr>
      <w:tr w:rsidR="00A60F0C" w:rsidRPr="002C306B" w14:paraId="54D6DB2C" w14:textId="77777777" w:rsidTr="36539297">
        <w:tc>
          <w:tcPr>
            <w:tcW w:w="2547" w:type="dxa"/>
          </w:tcPr>
          <w:p w14:paraId="03AC29C0" w14:textId="073C122F" w:rsidR="00A60F0C" w:rsidRPr="002C306B" w:rsidRDefault="00CD26B4" w:rsidP="006F37A8">
            <w:pPr>
              <w:rPr>
                <w:b/>
                <w:bCs/>
              </w:rPr>
            </w:pPr>
            <w:r w:rsidRPr="002C306B">
              <w:rPr>
                <w:b/>
                <w:bCs/>
              </w:rPr>
              <w:t>Duration: </w:t>
            </w:r>
          </w:p>
        </w:tc>
        <w:tc>
          <w:tcPr>
            <w:tcW w:w="6379" w:type="dxa"/>
          </w:tcPr>
          <w:p w14:paraId="6AAB2AE6" w14:textId="2716EB76" w:rsidR="006B4976" w:rsidRPr="006B4976" w:rsidRDefault="006B4976" w:rsidP="006B4976">
            <w:r w:rsidRPr="006B4976">
              <w:t>12 months Fixed Term (with potential transition to permanency</w:t>
            </w:r>
            <w:r w:rsidRPr="002C306B">
              <w:t xml:space="preserve"> or extension</w:t>
            </w:r>
            <w:r w:rsidRPr="006B4976">
              <w:t>)</w:t>
            </w:r>
          </w:p>
          <w:p w14:paraId="7ECA5B86" w14:textId="77777777" w:rsidR="00A60F0C" w:rsidRPr="002C306B" w:rsidRDefault="00A60F0C" w:rsidP="006B4976">
            <w:pPr>
              <w:ind w:firstLine="720"/>
            </w:pPr>
          </w:p>
        </w:tc>
      </w:tr>
      <w:tr w:rsidR="00A60F0C" w:rsidRPr="002C306B" w14:paraId="3C17065C" w14:textId="77777777" w:rsidTr="36539297">
        <w:tc>
          <w:tcPr>
            <w:tcW w:w="2547" w:type="dxa"/>
          </w:tcPr>
          <w:p w14:paraId="51A31C8C" w14:textId="5FE667F5" w:rsidR="00A60F0C" w:rsidRPr="002C306B" w:rsidRDefault="00CD26B4" w:rsidP="006F37A8">
            <w:pPr>
              <w:rPr>
                <w:b/>
                <w:bCs/>
              </w:rPr>
            </w:pPr>
            <w:r w:rsidRPr="002C306B">
              <w:rPr>
                <w:b/>
                <w:bCs/>
              </w:rPr>
              <w:t>Reporting to:</w:t>
            </w:r>
          </w:p>
        </w:tc>
        <w:tc>
          <w:tcPr>
            <w:tcW w:w="6379" w:type="dxa"/>
          </w:tcPr>
          <w:p w14:paraId="685EB323" w14:textId="77777777" w:rsidR="00A60F0C" w:rsidRDefault="006B4976" w:rsidP="006F37A8">
            <w:r w:rsidRPr="006B4976">
              <w:t>Governance and Scrutiny Lead (Statutory Scrutiny Officer)</w:t>
            </w:r>
          </w:p>
          <w:p w14:paraId="798B0078" w14:textId="4E047966" w:rsidR="00411653" w:rsidRPr="002C306B" w:rsidRDefault="00411653" w:rsidP="006F37A8"/>
        </w:tc>
      </w:tr>
      <w:tr w:rsidR="00A60F0C" w:rsidRPr="002C306B" w14:paraId="44464BC2" w14:textId="77777777" w:rsidTr="36539297">
        <w:tc>
          <w:tcPr>
            <w:tcW w:w="2547" w:type="dxa"/>
          </w:tcPr>
          <w:p w14:paraId="5A5BC99E" w14:textId="35D51302" w:rsidR="00A60F0C" w:rsidRPr="002C306B" w:rsidRDefault="00CD26B4" w:rsidP="006F37A8">
            <w:pPr>
              <w:rPr>
                <w:b/>
                <w:bCs/>
              </w:rPr>
            </w:pPr>
            <w:r w:rsidRPr="002C306B">
              <w:rPr>
                <w:b/>
                <w:bCs/>
              </w:rPr>
              <w:t>Service Areas:</w:t>
            </w:r>
          </w:p>
        </w:tc>
        <w:tc>
          <w:tcPr>
            <w:tcW w:w="6379" w:type="dxa"/>
          </w:tcPr>
          <w:p w14:paraId="0C3EBFCF" w14:textId="77777777" w:rsidR="00A60F0C" w:rsidRDefault="006B4976" w:rsidP="006F37A8">
            <w:r w:rsidRPr="006B4976">
              <w:t>Law and Governance Directorate</w:t>
            </w:r>
          </w:p>
          <w:p w14:paraId="0E529635" w14:textId="6CC995E8" w:rsidR="00411653" w:rsidRPr="002C306B" w:rsidRDefault="00411653" w:rsidP="006F37A8"/>
        </w:tc>
      </w:tr>
      <w:tr w:rsidR="00CD26B4" w:rsidRPr="002C306B" w14:paraId="06549578" w14:textId="77777777" w:rsidTr="36539297">
        <w:tc>
          <w:tcPr>
            <w:tcW w:w="2547" w:type="dxa"/>
          </w:tcPr>
          <w:p w14:paraId="303676F9" w14:textId="38020DC5" w:rsidR="00CD26B4" w:rsidRPr="002C306B" w:rsidRDefault="00CD26B4" w:rsidP="006F37A8">
            <w:pPr>
              <w:rPr>
                <w:b/>
                <w:bCs/>
              </w:rPr>
            </w:pPr>
            <w:r w:rsidRPr="002C306B">
              <w:rPr>
                <w:b/>
                <w:bCs/>
              </w:rPr>
              <w:t>Political Restriction</w:t>
            </w:r>
            <w:r w:rsidR="00792492" w:rsidRPr="002C306B">
              <w:rPr>
                <w:b/>
                <w:bCs/>
              </w:rPr>
              <w:t>:</w:t>
            </w:r>
          </w:p>
        </w:tc>
        <w:tc>
          <w:tcPr>
            <w:tcW w:w="6379" w:type="dxa"/>
          </w:tcPr>
          <w:p w14:paraId="347EFA49" w14:textId="70631FDA" w:rsidR="00CD26B4" w:rsidRPr="002C306B" w:rsidRDefault="00E416D8" w:rsidP="006B4976">
            <w:r w:rsidRPr="002C306B">
              <w:t xml:space="preserve">Yes </w:t>
            </w:r>
            <w:r w:rsidR="006B4976" w:rsidRPr="002C306B">
              <w:t xml:space="preserve">- </w:t>
            </w:r>
            <w:r w:rsidRPr="002C306B">
              <w:t>This post is politically restricted under the Local Government and Housing Act 1989, as amended by Local Democracy, Economic Development and Construction Act 1989 and the post holder may not have any active political role either in or outside of work</w:t>
            </w:r>
            <w:r w:rsidR="006B4976" w:rsidRPr="002C306B">
              <w:t>.</w:t>
            </w:r>
          </w:p>
        </w:tc>
      </w:tr>
      <w:tr w:rsidR="00CD26B4" w:rsidRPr="002C306B" w14:paraId="6892A4AC" w14:textId="77777777" w:rsidTr="36539297">
        <w:tc>
          <w:tcPr>
            <w:tcW w:w="2547" w:type="dxa"/>
          </w:tcPr>
          <w:p w14:paraId="106356D2" w14:textId="272060CC" w:rsidR="00CD26B4" w:rsidRPr="002C306B" w:rsidRDefault="002776B0" w:rsidP="006F37A8">
            <w:pPr>
              <w:rPr>
                <w:b/>
                <w:bCs/>
              </w:rPr>
            </w:pPr>
            <w:r w:rsidRPr="002C306B">
              <w:rPr>
                <w:b/>
                <w:bCs/>
              </w:rPr>
              <w:t>Line Management Responsibilities</w:t>
            </w:r>
          </w:p>
        </w:tc>
        <w:tc>
          <w:tcPr>
            <w:tcW w:w="6379" w:type="dxa"/>
          </w:tcPr>
          <w:p w14:paraId="4E0673BB" w14:textId="09D5CF83" w:rsidR="00CD26B4" w:rsidRPr="002C306B" w:rsidRDefault="006B4976" w:rsidP="006F37A8">
            <w:r w:rsidRPr="002C306B">
              <w:t xml:space="preserve">None. </w:t>
            </w:r>
          </w:p>
        </w:tc>
      </w:tr>
    </w:tbl>
    <w:p w14:paraId="7C31858C" w14:textId="77777777" w:rsidR="004F5D46" w:rsidRDefault="004F5D46" w:rsidP="00E6365A"/>
    <w:p w14:paraId="5523BC19" w14:textId="525AB07D" w:rsidR="00E6365A" w:rsidRPr="002C306B" w:rsidRDefault="00E6365A" w:rsidP="00E6365A">
      <w:r w:rsidRPr="002C306B">
        <mc:AlternateContent>
          <mc:Choice Requires="wps">
            <w:drawing>
              <wp:anchor distT="0" distB="0" distL="114300" distR="114300" simplePos="0" relativeHeight="251659264" behindDoc="0" locked="0" layoutInCell="1" allowOverlap="1" wp14:anchorId="7F4ED641" wp14:editId="650DA803">
                <wp:simplePos x="0" y="0"/>
                <wp:positionH relativeFrom="column">
                  <wp:posOffset>222250</wp:posOffset>
                </wp:positionH>
                <wp:positionV relativeFrom="paragraph">
                  <wp:posOffset>230505</wp:posOffset>
                </wp:positionV>
                <wp:extent cx="3587750" cy="393700"/>
                <wp:effectExtent l="0" t="0" r="12700" b="25400"/>
                <wp:wrapNone/>
                <wp:docPr id="686332400" name="Rectangle 3"/>
                <wp:cNvGraphicFramePr/>
                <a:graphic xmlns:a="http://schemas.openxmlformats.org/drawingml/2006/main">
                  <a:graphicData uri="http://schemas.microsoft.com/office/word/2010/wordprocessingShape">
                    <wps:wsp>
                      <wps:cNvSpPr/>
                      <wps:spPr>
                        <a:xfrm>
                          <a:off x="0" y="0"/>
                          <a:ext cx="3587750" cy="393700"/>
                        </a:xfrm>
                        <a:prstGeom prst="rect">
                          <a:avLst/>
                        </a:prstGeom>
                        <a:solidFill>
                          <a:srgbClr val="156082"/>
                        </a:solidFill>
                        <a:ln w="19050" cap="flat" cmpd="sng" algn="ctr">
                          <a:solidFill>
                            <a:srgbClr val="156082">
                              <a:shade val="15000"/>
                            </a:srgbClr>
                          </a:solidFill>
                          <a:prstDash val="solid"/>
                          <a:miter lim="800000"/>
                        </a:ln>
                        <a:effectLst/>
                      </wps:spPr>
                      <wps:txbx>
                        <w:txbxContent>
                          <w:p w14:paraId="14FE5F38" w14:textId="57F35D3F" w:rsidR="00E6365A" w:rsidRPr="004F5D46" w:rsidRDefault="006B4976" w:rsidP="00E6365A">
                            <w:pPr>
                              <w:jc w:val="center"/>
                              <w:rPr>
                                <w:b/>
                                <w:bCs/>
                                <w:color w:val="FFFFFF" w:themeColor="background1"/>
                              </w:rPr>
                            </w:pPr>
                            <w:r w:rsidRPr="004F5D46">
                              <w:rPr>
                                <w:b/>
                                <w:bCs/>
                                <w:color w:val="FFFFFF" w:themeColor="background1"/>
                              </w:rPr>
                              <w:t>Strategic Director, Law and Governance / 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4ED641" id="Rectangle 3" o:spid="_x0000_s1026" style="position:absolute;margin-left:17.5pt;margin-top:18.15pt;width:282.5pt;height:3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" fillcolor="#156082" strokecolor="#042433" strokeweight="1.5pt">
                <v:textbox>
                  <w:txbxContent>
                    <w:p w14:paraId="14FE5F38" w14:textId="57F35D3F" w:rsidR="00E6365A" w:rsidRPr="004F5D46" w:rsidRDefault="006B4976" w:rsidP="00E6365A">
                      <w:pPr>
                        <w:jc w:val="center"/>
                        <w:rPr>
                          <w:b/>
                          <w:bCs/>
                          <w:color w:val="FFFFFF" w:themeColor="background1"/>
                        </w:rPr>
                      </w:pPr>
                      <w:r w:rsidRPr="004F5D46">
                        <w:rPr>
                          <w:b/>
                          <w:bCs/>
                          <w:color w:val="FFFFFF" w:themeColor="background1"/>
                        </w:rPr>
                        <w:t>Strategic Director, Law and Governance / MO</w:t>
                      </w:r>
                    </w:p>
                  </w:txbxContent>
                </v:textbox>
              </v:rect>
            </w:pict>
          </mc:Fallback>
        </mc:AlternateContent>
      </w:r>
      <w:r w:rsidRPr="002C306B">
        <w:t>Structural Position</w:t>
      </w:r>
      <w:r w:rsidR="004F5D46">
        <w:t xml:space="preserve"> in the Directorate</w:t>
      </w:r>
    </w:p>
    <w:p w14:paraId="56F3E512" w14:textId="77777777" w:rsidR="00E6365A" w:rsidRPr="002C306B" w:rsidRDefault="00E6365A" w:rsidP="00E6365A">
      <w:r w:rsidRPr="002C306B">
        <mc:AlternateContent>
          <mc:Choice Requires="wps">
            <w:drawing>
              <wp:anchor distT="0" distB="0" distL="114300" distR="114300" simplePos="0" relativeHeight="251661312" behindDoc="0" locked="0" layoutInCell="1" allowOverlap="1" wp14:anchorId="24F67789" wp14:editId="1E5482C3">
                <wp:simplePos x="0" y="0"/>
                <wp:positionH relativeFrom="column">
                  <wp:posOffset>1257300</wp:posOffset>
                </wp:positionH>
                <wp:positionV relativeFrom="paragraph">
                  <wp:posOffset>309245</wp:posOffset>
                </wp:positionV>
                <wp:extent cx="0" cy="285750"/>
                <wp:effectExtent l="0" t="0" r="38100" b="19050"/>
                <wp:wrapNone/>
                <wp:docPr id="1390256082" name="Straight Connector 6"/>
                <wp:cNvGraphicFramePr/>
                <a:graphic xmlns:a="http://schemas.openxmlformats.org/drawingml/2006/main">
                  <a:graphicData uri="http://schemas.microsoft.com/office/word/2010/wordprocessingShape">
                    <wps:wsp>
                      <wps:cNvCnPr/>
                      <wps:spPr>
                        <a:xfrm>
                          <a:off x="0" y="0"/>
                          <a:ext cx="0" cy="285750"/>
                        </a:xfrm>
                        <a:prstGeom prst="line">
                          <a:avLst/>
                        </a:prstGeom>
                        <a:noFill/>
                        <a:ln w="19050" cap="flat" cmpd="sng" algn="ctr">
                          <a:solidFill>
                            <a:srgbClr val="156082"/>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77F983CF">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156082" strokeweight="1.5pt" from="99pt,24.35pt" to="99pt,46.85pt" w14:anchorId="1F6F5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">
                <v:stroke joinstyle="miter"/>
              </v:line>
            </w:pict>
          </mc:Fallback>
        </mc:AlternateContent>
      </w:r>
    </w:p>
    <w:p w14:paraId="65A7C325" w14:textId="77777777" w:rsidR="00E6365A" w:rsidRPr="002C306B" w:rsidRDefault="00E6365A" w:rsidP="00E6365A">
      <w:r w:rsidRPr="002C306B">
        <mc:AlternateContent>
          <mc:Choice Requires="wps">
            <w:drawing>
              <wp:anchor distT="0" distB="0" distL="114300" distR="114300" simplePos="0" relativeHeight="251660288" behindDoc="0" locked="0" layoutInCell="1" allowOverlap="1" wp14:anchorId="2B292AF6" wp14:editId="0618581D">
                <wp:simplePos x="0" y="0"/>
                <wp:positionH relativeFrom="column">
                  <wp:posOffset>476250</wp:posOffset>
                </wp:positionH>
                <wp:positionV relativeFrom="paragraph">
                  <wp:posOffset>238125</wp:posOffset>
                </wp:positionV>
                <wp:extent cx="2806700" cy="482600"/>
                <wp:effectExtent l="0" t="0" r="12700" b="12700"/>
                <wp:wrapNone/>
                <wp:docPr id="152186095" name="Rectangle 4"/>
                <wp:cNvGraphicFramePr/>
                <a:graphic xmlns:a="http://schemas.openxmlformats.org/drawingml/2006/main">
                  <a:graphicData uri="http://schemas.microsoft.com/office/word/2010/wordprocessingShape">
                    <wps:wsp>
                      <wps:cNvSpPr/>
                      <wps:spPr>
                        <a:xfrm>
                          <a:off x="0" y="0"/>
                          <a:ext cx="2806700" cy="482600"/>
                        </a:xfrm>
                        <a:prstGeom prst="rect">
                          <a:avLst/>
                        </a:prstGeom>
                        <a:solidFill>
                          <a:srgbClr val="156082"/>
                        </a:solidFill>
                        <a:ln w="19050" cap="flat" cmpd="sng" algn="ctr">
                          <a:solidFill>
                            <a:srgbClr val="156082">
                              <a:shade val="15000"/>
                            </a:srgbClr>
                          </a:solidFill>
                          <a:prstDash val="solid"/>
                          <a:miter lim="800000"/>
                        </a:ln>
                        <a:effectLst/>
                      </wps:spPr>
                      <wps:txbx>
                        <w:txbxContent>
                          <w:p w14:paraId="3BCD9F74" w14:textId="21C04789" w:rsidR="00E6365A" w:rsidRPr="004F5D46" w:rsidRDefault="006B4976" w:rsidP="00E6365A">
                            <w:pPr>
                              <w:jc w:val="center"/>
                              <w:rPr>
                                <w:b/>
                                <w:bCs/>
                                <w:color w:val="FFFFFF" w:themeColor="background1"/>
                              </w:rPr>
                            </w:pPr>
                            <w:r w:rsidRPr="004F5D46">
                              <w:rPr>
                                <w:b/>
                                <w:bCs/>
                                <w:color w:val="FFFFFF" w:themeColor="background1"/>
                              </w:rPr>
                              <w:t>Scrutiny and Governance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92AF6" id="Rectangle 4" o:spid="_x0000_s1027" style="position:absolute;margin-left:37.5pt;margin-top:18.75pt;width:221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" fillcolor="#156082" strokecolor="#042433" strokeweight="1.5pt">
                <v:textbox>
                  <w:txbxContent>
                    <w:p w14:paraId="3BCD9F74" w14:textId="21C04789" w:rsidR="00E6365A" w:rsidRPr="004F5D46" w:rsidRDefault="006B4976" w:rsidP="00E6365A">
                      <w:pPr>
                        <w:jc w:val="center"/>
                        <w:rPr>
                          <w:b/>
                          <w:bCs/>
                          <w:color w:val="FFFFFF" w:themeColor="background1"/>
                        </w:rPr>
                      </w:pPr>
                      <w:r w:rsidRPr="004F5D46">
                        <w:rPr>
                          <w:b/>
                          <w:bCs/>
                          <w:color w:val="FFFFFF" w:themeColor="background1"/>
                        </w:rPr>
                        <w:t>Scrutiny and Governance Lead</w:t>
                      </w:r>
                    </w:p>
                  </w:txbxContent>
                </v:textbox>
              </v:rect>
            </w:pict>
          </mc:Fallback>
        </mc:AlternateContent>
      </w:r>
    </w:p>
    <w:p w14:paraId="6FF659F3" w14:textId="77777777" w:rsidR="00E6365A" w:rsidRPr="002C306B" w:rsidRDefault="00E6365A" w:rsidP="00E6365A"/>
    <w:p w14:paraId="58E5B49D" w14:textId="77777777" w:rsidR="00E6365A" w:rsidRPr="002C306B" w:rsidRDefault="00E6365A" w:rsidP="00E6365A">
      <w:r w:rsidRPr="002C306B">
        <mc:AlternateContent>
          <mc:Choice Requires="wps">
            <w:drawing>
              <wp:anchor distT="0" distB="0" distL="114300" distR="114300" simplePos="0" relativeHeight="251662336" behindDoc="0" locked="0" layoutInCell="1" allowOverlap="1" wp14:anchorId="7AEA14B0" wp14:editId="0128AFC2">
                <wp:simplePos x="0" y="0"/>
                <wp:positionH relativeFrom="column">
                  <wp:posOffset>1219200</wp:posOffset>
                </wp:positionH>
                <wp:positionV relativeFrom="paragraph">
                  <wp:posOffset>88265</wp:posOffset>
                </wp:positionV>
                <wp:extent cx="0" cy="330200"/>
                <wp:effectExtent l="0" t="0" r="38100" b="31750"/>
                <wp:wrapNone/>
                <wp:docPr id="415428266" name="Straight Connector 7"/>
                <wp:cNvGraphicFramePr/>
                <a:graphic xmlns:a="http://schemas.openxmlformats.org/drawingml/2006/main">
                  <a:graphicData uri="http://schemas.microsoft.com/office/word/2010/wordprocessingShape">
                    <wps:wsp>
                      <wps:cNvCnPr/>
                      <wps:spPr>
                        <a:xfrm flipH="1">
                          <a:off x="0" y="0"/>
                          <a:ext cx="0" cy="33020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010FF05">
              <v:line id="Straight Connector 7"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6082" strokeweight="1.5pt" from="96pt,6.95pt" to="96pt,32.95pt" w14:anchorId="189D7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">
                <v:stroke joinstyle="miter"/>
              </v:line>
            </w:pict>
          </mc:Fallback>
        </mc:AlternateContent>
      </w:r>
    </w:p>
    <w:p w14:paraId="4E9C5146" w14:textId="76915F42" w:rsidR="00A60F0C" w:rsidRPr="002C306B" w:rsidRDefault="00C32B5A" w:rsidP="006F37A8">
      <w:r w:rsidRPr="002C306B">
        <mc:AlternateContent>
          <mc:Choice Requires="wps">
            <w:drawing>
              <wp:anchor distT="0" distB="0" distL="114300" distR="114300" simplePos="0" relativeHeight="251664384" behindDoc="0" locked="0" layoutInCell="1" allowOverlap="1" wp14:anchorId="74EC2632" wp14:editId="1A08ACC0">
                <wp:simplePos x="0" y="0"/>
                <wp:positionH relativeFrom="column">
                  <wp:posOffset>514350</wp:posOffset>
                </wp:positionH>
                <wp:positionV relativeFrom="paragraph">
                  <wp:posOffset>99695</wp:posOffset>
                </wp:positionV>
                <wp:extent cx="2597150" cy="361950"/>
                <wp:effectExtent l="0" t="0" r="12700" b="19050"/>
                <wp:wrapNone/>
                <wp:docPr id="386761661" name="Rectangle 5"/>
                <wp:cNvGraphicFramePr/>
                <a:graphic xmlns:a="http://schemas.openxmlformats.org/drawingml/2006/main">
                  <a:graphicData uri="http://schemas.microsoft.com/office/word/2010/wordprocessingShape">
                    <wps:wsp>
                      <wps:cNvSpPr/>
                      <wps:spPr>
                        <a:xfrm>
                          <a:off x="0" y="0"/>
                          <a:ext cx="2597150" cy="361950"/>
                        </a:xfrm>
                        <a:prstGeom prst="rect">
                          <a:avLst/>
                        </a:prstGeom>
                        <a:solidFill>
                          <a:srgbClr val="156082"/>
                        </a:solidFill>
                        <a:ln w="19050" cap="flat" cmpd="sng" algn="ctr">
                          <a:solidFill>
                            <a:srgbClr val="156082">
                              <a:shade val="15000"/>
                            </a:srgbClr>
                          </a:solidFill>
                          <a:prstDash val="solid"/>
                          <a:miter lim="800000"/>
                        </a:ln>
                        <a:effectLst/>
                      </wps:spPr>
                      <wps:txbx>
                        <w:txbxContent>
                          <w:p w14:paraId="207193E8" w14:textId="683974FC" w:rsidR="00C32B5A" w:rsidRPr="004F5D46" w:rsidRDefault="006B4976" w:rsidP="00C32B5A">
                            <w:pPr>
                              <w:jc w:val="center"/>
                              <w:rPr>
                                <w:b/>
                                <w:bCs/>
                                <w:color w:val="FFFFFF" w:themeColor="background1"/>
                                <w:sz w:val="16"/>
                                <w:szCs w:val="16"/>
                              </w:rPr>
                            </w:pPr>
                            <w:r w:rsidRPr="006B4976">
                              <w:rPr>
                                <w:b/>
                                <w:bCs/>
                                <w:color w:val="FFFFFF" w:themeColor="background1"/>
                              </w:rPr>
                              <w:t xml:space="preserve">Graduate </w:t>
                            </w:r>
                            <w:r w:rsidRPr="004F5D46">
                              <w:rPr>
                                <w:b/>
                                <w:bCs/>
                                <w:color w:val="FFFFFF" w:themeColor="background1"/>
                              </w:rPr>
                              <w:t xml:space="preserve"> </w:t>
                            </w:r>
                            <w:r w:rsidRPr="006B4976">
                              <w:rPr>
                                <w:b/>
                                <w:bCs/>
                                <w:color w:val="FFFFFF" w:themeColor="background1"/>
                              </w:rPr>
                              <w:t>Governance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C2632" id="Rectangle 5" o:spid="_x0000_s1028" style="position:absolute;margin-left:40.5pt;margin-top:7.85pt;width:204.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" fillcolor="#156082" strokecolor="#042433" strokeweight="1.5pt">
                <v:textbox>
                  <w:txbxContent>
                    <w:p w14:paraId="207193E8" w14:textId="683974FC" w:rsidR="00C32B5A" w:rsidRPr="004F5D46" w:rsidRDefault="006B4976" w:rsidP="00C32B5A">
                      <w:pPr>
                        <w:jc w:val="center"/>
                        <w:rPr>
                          <w:b/>
                          <w:bCs/>
                          <w:color w:val="FFFFFF" w:themeColor="background1"/>
                          <w:sz w:val="16"/>
                          <w:szCs w:val="16"/>
                        </w:rPr>
                      </w:pPr>
                      <w:r w:rsidRPr="006B4976">
                        <w:rPr>
                          <w:b/>
                          <w:bCs/>
                          <w:color w:val="FFFFFF" w:themeColor="background1"/>
                        </w:rPr>
                        <w:t xml:space="preserve">Graduate </w:t>
                      </w:r>
                      <w:r w:rsidRPr="004F5D46">
                        <w:rPr>
                          <w:b/>
                          <w:bCs/>
                          <w:color w:val="FFFFFF" w:themeColor="background1"/>
                        </w:rPr>
                        <w:t xml:space="preserve"> </w:t>
                      </w:r>
                      <w:r w:rsidRPr="006B4976">
                        <w:rPr>
                          <w:b/>
                          <w:bCs/>
                          <w:color w:val="FFFFFF" w:themeColor="background1"/>
                        </w:rPr>
                        <w:t>Governance Assistant</w:t>
                      </w:r>
                    </w:p>
                  </w:txbxContent>
                </v:textbox>
              </v:rect>
            </w:pict>
          </mc:Fallback>
        </mc:AlternateContent>
      </w:r>
    </w:p>
    <w:p w14:paraId="79B3CBD9" w14:textId="4EB0FAC6" w:rsidR="00A60F0C" w:rsidRPr="002C306B" w:rsidRDefault="00A60F0C" w:rsidP="006F37A8"/>
    <w:tbl>
      <w:tblPr>
        <w:tblStyle w:val="TableGrid"/>
        <w:tblW w:w="0" w:type="auto"/>
        <w:tblLook w:val="04A0" w:firstRow="1" w:lastRow="0" w:firstColumn="1" w:lastColumn="0" w:noHBand="0" w:noVBand="1"/>
      </w:tblPr>
      <w:tblGrid>
        <w:gridCol w:w="8926"/>
      </w:tblGrid>
      <w:tr w:rsidR="008F2AA3" w:rsidRPr="002C306B" w14:paraId="730BEFEC" w14:textId="77777777" w:rsidTr="008F2AA3">
        <w:tc>
          <w:tcPr>
            <w:tcW w:w="8926" w:type="dxa"/>
          </w:tcPr>
          <w:p w14:paraId="01975590" w14:textId="1882BC63" w:rsidR="008F2AA3" w:rsidRPr="002C306B" w:rsidRDefault="008F2AA3" w:rsidP="008F2AA3">
            <w:pPr>
              <w:pStyle w:val="ListParagraph"/>
              <w:numPr>
                <w:ilvl w:val="0"/>
                <w:numId w:val="45"/>
              </w:numPr>
            </w:pPr>
            <w:r w:rsidRPr="002C306B">
              <w:t>Primary Purpose of Post</w:t>
            </w:r>
          </w:p>
        </w:tc>
      </w:tr>
      <w:tr w:rsidR="008F2AA3" w:rsidRPr="002C306B" w14:paraId="68B53DEF" w14:textId="77777777" w:rsidTr="008F2AA3">
        <w:tc>
          <w:tcPr>
            <w:tcW w:w="8926" w:type="dxa"/>
          </w:tcPr>
          <w:p w14:paraId="3BF30FD0" w14:textId="77777777" w:rsidR="008F2AA3" w:rsidRPr="002C306B" w:rsidRDefault="008F2AA3" w:rsidP="006F37A8"/>
          <w:p w14:paraId="57FF3A4A" w14:textId="37C3F2A7" w:rsidR="00411653" w:rsidRPr="00411653" w:rsidRDefault="00411653" w:rsidP="00411653">
            <w:pPr>
              <w:tabs>
                <w:tab w:val="left" w:pos="1130"/>
              </w:tabs>
            </w:pPr>
            <w:r w:rsidRPr="00411653">
              <w:t>To provide high-quality administrative, governance and scrutiny support to the Governance, Scrutiny and Democratic functions within HEYCA as directed by the Governance &amp; Statutory Scrutiny Officer.</w:t>
            </w:r>
            <w:r>
              <w:t xml:space="preserve"> </w:t>
            </w:r>
            <w:r w:rsidRPr="00411653">
              <w:t>The postholder will support the Authority’s formal decision-making</w:t>
            </w:r>
            <w:r>
              <w:t>, committees</w:t>
            </w:r>
            <w:r w:rsidRPr="00411653">
              <w:t xml:space="preserve"> and overview and scrutiny processes, contributing to the delivery of robust, transparent and democratically accountable governance arrangements in line with statutory requirements.</w:t>
            </w:r>
          </w:p>
          <w:p w14:paraId="2C002630" w14:textId="060BF9ED" w:rsidR="006B4976" w:rsidRPr="002C306B" w:rsidRDefault="006B4976" w:rsidP="00411653">
            <w:pPr>
              <w:tabs>
                <w:tab w:val="left" w:pos="1130"/>
              </w:tabs>
            </w:pPr>
          </w:p>
        </w:tc>
      </w:tr>
      <w:tr w:rsidR="008F2AA3" w:rsidRPr="002C306B" w14:paraId="5E976DCD" w14:textId="77777777" w:rsidTr="008F2AA3">
        <w:tc>
          <w:tcPr>
            <w:tcW w:w="8926" w:type="dxa"/>
          </w:tcPr>
          <w:p w14:paraId="0C15F024" w14:textId="7E003CDD" w:rsidR="008F2AA3" w:rsidRPr="002C306B" w:rsidRDefault="004371C0" w:rsidP="00E11043">
            <w:pPr>
              <w:pStyle w:val="ListParagraph"/>
              <w:numPr>
                <w:ilvl w:val="0"/>
                <w:numId w:val="45"/>
              </w:numPr>
            </w:pPr>
            <w:r w:rsidRPr="002C306B">
              <w:t xml:space="preserve">Corporate </w:t>
            </w:r>
            <w:r w:rsidR="00E11043" w:rsidRPr="002C306B">
              <w:t>Responsibilities</w:t>
            </w:r>
          </w:p>
        </w:tc>
      </w:tr>
      <w:tr w:rsidR="00E9239E" w:rsidRPr="002C306B" w14:paraId="4444DA6C" w14:textId="77777777" w:rsidTr="008F2AA3">
        <w:tc>
          <w:tcPr>
            <w:tcW w:w="8926" w:type="dxa"/>
          </w:tcPr>
          <w:p w14:paraId="2A337B6E" w14:textId="0C766AC6" w:rsidR="00411653" w:rsidRDefault="00411653" w:rsidP="00411653">
            <w:r w:rsidRPr="00411653">
              <w:lastRenderedPageBreak/>
              <w:t>The postholder will contribute to the effective operation of the Authority’s governance, decision-making, democratic and overview and scrutiny functions, supporting the Governance and Scrutiny Lead and working in accordance with service priorities and organisational requirements.</w:t>
            </w:r>
            <w:r>
              <w:t xml:space="preserve"> </w:t>
            </w:r>
            <w:r w:rsidRPr="00411653">
              <w:t xml:space="preserve">Key responsibilities, </w:t>
            </w:r>
            <w:r w:rsidRPr="00411653">
              <w:rPr>
                <w:i/>
                <w:iCs/>
              </w:rPr>
              <w:t>inter alia</w:t>
            </w:r>
            <w:r w:rsidRPr="00411653">
              <w:t>, will include:</w:t>
            </w:r>
          </w:p>
          <w:p w14:paraId="0D49764E" w14:textId="77777777" w:rsidR="00411653" w:rsidRPr="00411653" w:rsidRDefault="00411653" w:rsidP="00411653"/>
          <w:p w14:paraId="141306D4" w14:textId="77777777" w:rsidR="00411653" w:rsidRPr="00411653" w:rsidRDefault="00411653" w:rsidP="00411653">
            <w:pPr>
              <w:numPr>
                <w:ilvl w:val="0"/>
                <w:numId w:val="58"/>
              </w:numPr>
            </w:pPr>
            <w:r w:rsidRPr="00411653">
              <w:t>Contributing to the administration and coordination of governance and scrutiny processes across the full decision-making cycle, ensuring delivery in line with relevant requirements and standards</w:t>
            </w:r>
          </w:p>
          <w:p w14:paraId="38F9B1A8" w14:textId="77777777" w:rsidR="00411653" w:rsidRPr="00411653" w:rsidRDefault="00411653" w:rsidP="00411653">
            <w:pPr>
              <w:numPr>
                <w:ilvl w:val="0"/>
                <w:numId w:val="58"/>
              </w:numPr>
            </w:pPr>
            <w:r w:rsidRPr="00411653">
              <w:t>Providing support to the Governance and Scrutiny Lead in the delivery and ongoing development of governance and overview and scrutiny arrangements</w:t>
            </w:r>
          </w:p>
          <w:p w14:paraId="5E214E2D" w14:textId="77777777" w:rsidR="00411653" w:rsidRPr="00411653" w:rsidRDefault="00411653" w:rsidP="00411653">
            <w:pPr>
              <w:numPr>
                <w:ilvl w:val="0"/>
                <w:numId w:val="58"/>
              </w:numPr>
            </w:pPr>
            <w:r w:rsidRPr="00411653">
              <w:t>Assisting in the organisation and facilitation of meetings, workshops, evidence sessions and other governance-related activity, ensuring appropriate administrative and logistical support is in place</w:t>
            </w:r>
          </w:p>
          <w:p w14:paraId="3EC0ED83" w14:textId="77777777" w:rsidR="00411653" w:rsidRPr="00411653" w:rsidRDefault="00411653" w:rsidP="00411653">
            <w:pPr>
              <w:numPr>
                <w:ilvl w:val="0"/>
                <w:numId w:val="58"/>
              </w:numPr>
            </w:pPr>
            <w:r w:rsidRPr="00411653">
              <w:t>Supporting the flow of information across the organisation to enable effective governance, scrutiny and decision-making processes, ensuring the timely progression of business</w:t>
            </w:r>
          </w:p>
          <w:p w14:paraId="0A649A47" w14:textId="77777777" w:rsidR="00411653" w:rsidRPr="00411653" w:rsidRDefault="00411653" w:rsidP="00411653">
            <w:pPr>
              <w:numPr>
                <w:ilvl w:val="0"/>
                <w:numId w:val="58"/>
              </w:numPr>
            </w:pPr>
            <w:r w:rsidRPr="00411653">
              <w:t>Maintaining appropriate records and systems to support governance, transparency, compliance, audit requirements and accountability</w:t>
            </w:r>
          </w:p>
          <w:p w14:paraId="507F478B" w14:textId="77777777" w:rsidR="00411653" w:rsidRPr="00411653" w:rsidRDefault="00411653" w:rsidP="00411653">
            <w:pPr>
              <w:numPr>
                <w:ilvl w:val="0"/>
                <w:numId w:val="58"/>
              </w:numPr>
            </w:pPr>
            <w:r w:rsidRPr="00411653">
              <w:t>Contributing to the consistent application and continuous improvement of governance processes, procedures and working practices</w:t>
            </w:r>
          </w:p>
          <w:p w14:paraId="3DE890B7" w14:textId="77777777" w:rsidR="00411653" w:rsidRPr="00411653" w:rsidRDefault="00411653" w:rsidP="00411653">
            <w:pPr>
              <w:numPr>
                <w:ilvl w:val="0"/>
                <w:numId w:val="58"/>
              </w:numPr>
            </w:pPr>
            <w:r w:rsidRPr="00411653">
              <w:t>Responding flexibly to changing priorities and undertaking a range of governance, administrative and support tasks as required to meet service needs</w:t>
            </w:r>
          </w:p>
          <w:p w14:paraId="1E048191" w14:textId="77777777" w:rsidR="00411653" w:rsidRPr="00411653" w:rsidRDefault="00411653" w:rsidP="00411653">
            <w:pPr>
              <w:numPr>
                <w:ilvl w:val="0"/>
                <w:numId w:val="58"/>
              </w:numPr>
            </w:pPr>
            <w:r w:rsidRPr="00411653">
              <w:t>The postholder will be expected to follow management instruction and direction in support of the effective delivery of statutory scrutiny, governance and decision-making functions</w:t>
            </w:r>
          </w:p>
          <w:p w14:paraId="2136897A" w14:textId="34DE9A24" w:rsidR="00411653" w:rsidRPr="002C306B" w:rsidRDefault="00411653" w:rsidP="00411653">
            <w:pPr>
              <w:ind w:left="720"/>
            </w:pPr>
          </w:p>
        </w:tc>
      </w:tr>
      <w:tr w:rsidR="00B718ED" w:rsidRPr="002C306B" w14:paraId="4BA7BDB7" w14:textId="77777777" w:rsidTr="008F2AA3">
        <w:tc>
          <w:tcPr>
            <w:tcW w:w="8926" w:type="dxa"/>
          </w:tcPr>
          <w:p w14:paraId="3810EE6A" w14:textId="4A554BA4" w:rsidR="00B718ED" w:rsidRPr="002C306B" w:rsidRDefault="00B718ED" w:rsidP="00B718ED">
            <w:pPr>
              <w:pStyle w:val="ListParagraph"/>
              <w:numPr>
                <w:ilvl w:val="0"/>
                <w:numId w:val="45"/>
              </w:numPr>
            </w:pPr>
            <w:r w:rsidRPr="002C306B">
              <w:t>Role Responsibilities</w:t>
            </w:r>
          </w:p>
        </w:tc>
      </w:tr>
      <w:tr w:rsidR="00B718ED" w:rsidRPr="002C306B" w14:paraId="3C49DDCA" w14:textId="77777777" w:rsidTr="008F2AA3">
        <w:tc>
          <w:tcPr>
            <w:tcW w:w="8926" w:type="dxa"/>
          </w:tcPr>
          <w:p w14:paraId="497D78EF" w14:textId="77777777" w:rsidR="00B718ED" w:rsidRPr="002C306B" w:rsidRDefault="00B718ED" w:rsidP="00B718ED"/>
          <w:p w14:paraId="394F0C96" w14:textId="5A74712F" w:rsidR="00411653" w:rsidRDefault="00411653" w:rsidP="00411653">
            <w:pPr>
              <w:pStyle w:val="ListParagraph"/>
              <w:numPr>
                <w:ilvl w:val="0"/>
                <w:numId w:val="59"/>
              </w:numPr>
            </w:pPr>
            <w:r>
              <w:t>The postholder will work within established procedures, exercising judgement to organise and prioritise their workload and support the delivery of governance, scrutiny and decision-making processes</w:t>
            </w:r>
            <w:r>
              <w:t>.</w:t>
            </w:r>
          </w:p>
          <w:p w14:paraId="32EFFA9A" w14:textId="77777777" w:rsidR="00411653" w:rsidRDefault="00411653" w:rsidP="00411653"/>
          <w:p w14:paraId="28A2A76B" w14:textId="77777777" w:rsidR="00411653" w:rsidRDefault="00411653" w:rsidP="00411653">
            <w:pPr>
              <w:pStyle w:val="ListParagraph"/>
              <w:numPr>
                <w:ilvl w:val="0"/>
                <w:numId w:val="59"/>
              </w:numPr>
            </w:pPr>
            <w:r>
              <w:t>The role does not involve direct decision-making authority but contributes to ensuring that governance and scrutiny processes are administered effectively, consistently and in accordance with relevant statutory and procedural requirements</w:t>
            </w:r>
          </w:p>
          <w:p w14:paraId="7963D638" w14:textId="77777777" w:rsidR="00411653" w:rsidRDefault="00411653" w:rsidP="00411653"/>
          <w:p w14:paraId="02FD6DF2" w14:textId="061E15E3" w:rsidR="00411653" w:rsidRDefault="00411653" w:rsidP="00411653">
            <w:pPr>
              <w:pStyle w:val="ListParagraph"/>
              <w:numPr>
                <w:ilvl w:val="0"/>
                <w:numId w:val="59"/>
              </w:numPr>
            </w:pPr>
            <w:r>
              <w:t>The postholder contributes to the integrity, transparency and reliability of governance, scrutiny and democratic arrangements, where accuracy, timeliness and appropriate handling of information are essential</w:t>
            </w:r>
            <w:r>
              <w:t>.</w:t>
            </w:r>
          </w:p>
          <w:p w14:paraId="18FCE105" w14:textId="77777777" w:rsidR="00411653" w:rsidRDefault="00411653" w:rsidP="00411653"/>
          <w:p w14:paraId="4F6F879F" w14:textId="77777777" w:rsidR="00411653" w:rsidRDefault="00411653" w:rsidP="00411653">
            <w:pPr>
              <w:pStyle w:val="ListParagraph"/>
              <w:numPr>
                <w:ilvl w:val="0"/>
                <w:numId w:val="59"/>
              </w:numPr>
            </w:pPr>
            <w:r>
              <w:t>The role requires effective working relationships with Members, officers and a range of stakeholders, maintaining professionalism, discretion, impartiality and a non-political approach at all times</w:t>
            </w:r>
          </w:p>
          <w:p w14:paraId="1CBF4A0B" w14:textId="77777777" w:rsidR="00411653" w:rsidRDefault="00411653" w:rsidP="00411653"/>
          <w:p w14:paraId="7D25FAB5" w14:textId="04B2CD23" w:rsidR="00B718ED" w:rsidRPr="002C306B" w:rsidRDefault="00411653" w:rsidP="00411653">
            <w:pPr>
              <w:pStyle w:val="ListParagraph"/>
              <w:numPr>
                <w:ilvl w:val="0"/>
                <w:numId w:val="59"/>
              </w:numPr>
            </w:pPr>
            <w:r>
              <w:t>No budget or line management responsibility</w:t>
            </w:r>
          </w:p>
        </w:tc>
      </w:tr>
    </w:tbl>
    <w:p w14:paraId="4BF013D6" w14:textId="77777777" w:rsidR="004F5D46" w:rsidRDefault="004F5D46" w:rsidP="006C5D42">
      <w:pPr>
        <w:rPr>
          <w:b/>
          <w:bCs/>
        </w:rPr>
      </w:pPr>
    </w:p>
    <w:p w14:paraId="0F9CBBE6" w14:textId="12DD3968" w:rsidR="006C5D42" w:rsidRPr="002C306B" w:rsidRDefault="006C5D42" w:rsidP="006C5D42">
      <w:r w:rsidRPr="002C306B">
        <w:rPr>
          <w:b/>
          <w:bCs/>
        </w:rPr>
        <w:t>Person Specification</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6C5D42" w:rsidRPr="002C306B" w14:paraId="1BBA6B4F" w14:textId="77777777" w:rsidTr="00E41B66">
        <w:trPr>
          <w:trHeight w:val="601"/>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0AE124E6" w14:textId="77777777" w:rsidR="006C5D42" w:rsidRPr="002C306B" w:rsidRDefault="006C5D42" w:rsidP="00E41B66">
            <w:pPr>
              <w:rPr>
                <w:b/>
                <w:bCs/>
              </w:rPr>
            </w:pPr>
            <w:r w:rsidRPr="002C306B">
              <w:rPr>
                <w:b/>
                <w:bCs/>
              </w:rPr>
              <w:lastRenderedPageBreak/>
              <w:t> Qualifications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7A5143D3" w14:textId="77777777" w:rsidR="006C5D42" w:rsidRPr="002C306B" w:rsidRDefault="006C5D42" w:rsidP="00E41B66">
            <w:pPr>
              <w:rPr>
                <w:b/>
                <w:bCs/>
              </w:rPr>
            </w:pPr>
            <w:r w:rsidRPr="002C306B">
              <w:rPr>
                <w:b/>
                <w:bCs/>
              </w:rPr>
              <w:t>E = Essential</w:t>
            </w:r>
          </w:p>
          <w:p w14:paraId="1AA3DF4E" w14:textId="77777777" w:rsidR="006C5D42" w:rsidRPr="002C306B" w:rsidRDefault="006C5D42" w:rsidP="00E41B66">
            <w:pPr>
              <w:rPr>
                <w:b/>
                <w:bCs/>
              </w:rPr>
            </w:pPr>
            <w:r w:rsidRPr="002C306B">
              <w:rPr>
                <w:b/>
                <w:bCs/>
              </w:rPr>
              <w:t>D = Desirable </w:t>
            </w:r>
          </w:p>
        </w:tc>
      </w:tr>
      <w:tr w:rsidR="006C5D42" w:rsidRPr="002C306B" w14:paraId="753BEE74"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hideMark/>
          </w:tcPr>
          <w:p w14:paraId="5FBBD807" w14:textId="77777777" w:rsidR="005F212D" w:rsidRPr="005F212D" w:rsidRDefault="005F212D" w:rsidP="005F212D">
            <w:r w:rsidRPr="005F212D">
              <w:t>Degree (or expected to obtain) in Law, Politics, Public Administration, Public Policy, Social Sciences or a related discipline</w:t>
            </w:r>
          </w:p>
          <w:p w14:paraId="577D1BD3" w14:textId="76060E80" w:rsidR="006C5D42" w:rsidRPr="002C306B" w:rsidRDefault="006C5D42" w:rsidP="006C5D42"/>
        </w:tc>
        <w:tc>
          <w:tcPr>
            <w:tcW w:w="1930" w:type="dxa"/>
            <w:tcBorders>
              <w:top w:val="single" w:sz="6" w:space="0" w:color="auto"/>
              <w:left w:val="single" w:sz="6" w:space="0" w:color="auto"/>
              <w:bottom w:val="single" w:sz="6" w:space="0" w:color="auto"/>
              <w:right w:val="single" w:sz="6" w:space="0" w:color="auto"/>
            </w:tcBorders>
            <w:hideMark/>
          </w:tcPr>
          <w:p w14:paraId="4890C755" w14:textId="36D72CB2" w:rsidR="006C5D42" w:rsidRPr="002C306B" w:rsidRDefault="00411653" w:rsidP="00411653">
            <w:pPr>
              <w:ind w:left="360"/>
            </w:pPr>
            <w:r>
              <w:tab/>
            </w:r>
            <w:r w:rsidR="005F212D" w:rsidRPr="002C306B">
              <w:t>E</w:t>
            </w:r>
          </w:p>
        </w:tc>
      </w:tr>
      <w:tr w:rsidR="005F212D" w:rsidRPr="002C306B" w14:paraId="465108E5"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tcPr>
          <w:p w14:paraId="0F2C8199" w14:textId="5F49262D" w:rsidR="005F212D" w:rsidRPr="002C306B" w:rsidRDefault="005F212D" w:rsidP="005F212D">
            <w:r w:rsidRPr="005F212D">
              <w:t>Evidence of academic interest in governance, public policy or democratic processes</w:t>
            </w:r>
            <w:r w:rsidRPr="002C306B">
              <w:t>.</w:t>
            </w:r>
          </w:p>
        </w:tc>
        <w:tc>
          <w:tcPr>
            <w:tcW w:w="1930" w:type="dxa"/>
            <w:tcBorders>
              <w:top w:val="single" w:sz="6" w:space="0" w:color="auto"/>
              <w:left w:val="single" w:sz="6" w:space="0" w:color="auto"/>
              <w:bottom w:val="single" w:sz="6" w:space="0" w:color="auto"/>
              <w:right w:val="single" w:sz="6" w:space="0" w:color="auto"/>
            </w:tcBorders>
          </w:tcPr>
          <w:p w14:paraId="3974864D" w14:textId="77DA8BCB" w:rsidR="005F212D" w:rsidRPr="002C306B" w:rsidRDefault="00411653" w:rsidP="00411653">
            <w:pPr>
              <w:ind w:left="360"/>
            </w:pPr>
            <w:r>
              <w:tab/>
            </w:r>
            <w:r w:rsidR="005F212D" w:rsidRPr="002C306B">
              <w:t>D</w:t>
            </w:r>
          </w:p>
        </w:tc>
      </w:tr>
      <w:tr w:rsidR="005F212D" w:rsidRPr="002C306B" w14:paraId="7C0B4D1C"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tcPr>
          <w:p w14:paraId="07BC67CF" w14:textId="0672AEBD" w:rsidR="005F212D" w:rsidRPr="002C306B" w:rsidRDefault="005F212D" w:rsidP="005F212D">
            <w:r w:rsidRPr="005F212D">
              <w:t>Relevant short courses, modules or training in governance / public sector (if applicable)</w:t>
            </w:r>
            <w:r w:rsidRPr="002C306B">
              <w:t>.</w:t>
            </w:r>
          </w:p>
        </w:tc>
        <w:tc>
          <w:tcPr>
            <w:tcW w:w="1930" w:type="dxa"/>
            <w:tcBorders>
              <w:top w:val="single" w:sz="6" w:space="0" w:color="auto"/>
              <w:left w:val="single" w:sz="6" w:space="0" w:color="auto"/>
              <w:bottom w:val="single" w:sz="6" w:space="0" w:color="auto"/>
              <w:right w:val="single" w:sz="6" w:space="0" w:color="auto"/>
            </w:tcBorders>
          </w:tcPr>
          <w:p w14:paraId="61E7288B" w14:textId="1631D080" w:rsidR="005F212D" w:rsidRPr="002C306B" w:rsidRDefault="00411653" w:rsidP="00411653">
            <w:pPr>
              <w:ind w:left="360"/>
            </w:pPr>
            <w:r>
              <w:tab/>
            </w:r>
            <w:r w:rsidR="005F212D" w:rsidRPr="002C306B">
              <w:t>D</w:t>
            </w:r>
          </w:p>
        </w:tc>
      </w:tr>
      <w:tr w:rsidR="006C5D42" w:rsidRPr="002C306B" w14:paraId="66712D78"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4405A6AA" w14:textId="424C8395" w:rsidR="006C5D42" w:rsidRPr="002C306B" w:rsidRDefault="006C5D42" w:rsidP="00E41B66">
            <w:pPr>
              <w:rPr>
                <w:b/>
                <w:bCs/>
              </w:rPr>
            </w:pPr>
            <w:r w:rsidRPr="002C306B">
              <w:t>  </w:t>
            </w:r>
            <w:r w:rsidRPr="002C306B">
              <w:rPr>
                <w:b/>
                <w:bCs/>
              </w:rPr>
              <w:t>Experience and Knowledge</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27D7A2A6" w14:textId="77777777" w:rsidR="006C5D42" w:rsidRPr="002C306B" w:rsidRDefault="006C5D42" w:rsidP="002C306B">
            <w:pPr>
              <w:jc w:val="center"/>
              <w:rPr>
                <w:b/>
                <w:bCs/>
              </w:rPr>
            </w:pPr>
            <w:r w:rsidRPr="002C306B">
              <w:rPr>
                <w:b/>
                <w:bCs/>
              </w:rPr>
              <w:t>E = Essential</w:t>
            </w:r>
          </w:p>
          <w:p w14:paraId="16877A72" w14:textId="77777777" w:rsidR="006C5D42" w:rsidRPr="002C306B" w:rsidRDefault="006C5D42" w:rsidP="002C306B">
            <w:pPr>
              <w:jc w:val="center"/>
            </w:pPr>
            <w:r w:rsidRPr="002C306B">
              <w:rPr>
                <w:b/>
                <w:bCs/>
              </w:rPr>
              <w:t>D = Desirable</w:t>
            </w:r>
          </w:p>
        </w:tc>
      </w:tr>
      <w:tr w:rsidR="006C5D42" w:rsidRPr="002C306B" w14:paraId="59D31311"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hideMark/>
          </w:tcPr>
          <w:p w14:paraId="77CF84E9" w14:textId="77777777" w:rsidR="005F212D" w:rsidRPr="002C306B" w:rsidRDefault="005F212D" w:rsidP="005F212D">
            <w:r w:rsidRPr="002C306B">
              <w:t>Understanding of the importance of confidentiality, professionalism and handling sensitive information</w:t>
            </w:r>
          </w:p>
          <w:p w14:paraId="55B3430A" w14:textId="3464434F" w:rsidR="006C5D42" w:rsidRPr="002C306B" w:rsidRDefault="006C5D42" w:rsidP="006C5D42">
            <w:pPr>
              <w:pStyle w:val="ListParagraph"/>
            </w:pPr>
          </w:p>
        </w:tc>
        <w:tc>
          <w:tcPr>
            <w:tcW w:w="1930" w:type="dxa"/>
            <w:tcBorders>
              <w:top w:val="single" w:sz="6" w:space="0" w:color="auto"/>
              <w:left w:val="single" w:sz="6" w:space="0" w:color="auto"/>
              <w:bottom w:val="single" w:sz="6" w:space="0" w:color="auto"/>
              <w:right w:val="single" w:sz="6" w:space="0" w:color="auto"/>
            </w:tcBorders>
          </w:tcPr>
          <w:p w14:paraId="72DE6B9B" w14:textId="2BB8A6FA" w:rsidR="006C5D42" w:rsidRPr="002C306B" w:rsidRDefault="002C306B" w:rsidP="002C306B">
            <w:pPr>
              <w:jc w:val="center"/>
            </w:pPr>
            <w:r w:rsidRPr="002C306B">
              <w:t>E</w:t>
            </w:r>
          </w:p>
        </w:tc>
      </w:tr>
      <w:tr w:rsidR="005F212D" w:rsidRPr="002C306B" w14:paraId="41D66537" w14:textId="77777777" w:rsidTr="00D16DDD">
        <w:trPr>
          <w:trHeight w:val="300"/>
        </w:trPr>
        <w:tc>
          <w:tcPr>
            <w:tcW w:w="7080" w:type="dxa"/>
            <w:tcBorders>
              <w:top w:val="single" w:sz="6" w:space="0" w:color="auto"/>
              <w:left w:val="single" w:sz="6" w:space="0" w:color="auto"/>
              <w:bottom w:val="single" w:sz="6" w:space="0" w:color="auto"/>
              <w:right w:val="single" w:sz="6" w:space="0" w:color="auto"/>
            </w:tcBorders>
            <w:vAlign w:val="center"/>
          </w:tcPr>
          <w:p w14:paraId="74898349" w14:textId="5C573028" w:rsidR="005F212D" w:rsidRPr="002C306B" w:rsidRDefault="005F212D" w:rsidP="005F212D">
            <w:r w:rsidRPr="002C306B">
              <w:t>Experience (academic, voluntary or work-based) of organising tasks, meeting deadlines and managing competing priorities</w:t>
            </w:r>
          </w:p>
        </w:tc>
        <w:tc>
          <w:tcPr>
            <w:tcW w:w="1930" w:type="dxa"/>
            <w:tcBorders>
              <w:top w:val="single" w:sz="6" w:space="0" w:color="auto"/>
              <w:left w:val="single" w:sz="6" w:space="0" w:color="auto"/>
              <w:bottom w:val="single" w:sz="6" w:space="0" w:color="auto"/>
              <w:right w:val="single" w:sz="6" w:space="0" w:color="auto"/>
            </w:tcBorders>
          </w:tcPr>
          <w:p w14:paraId="5A7E7EE1" w14:textId="611FF931" w:rsidR="005F212D" w:rsidRPr="002C306B" w:rsidRDefault="002C306B" w:rsidP="002C306B">
            <w:pPr>
              <w:jc w:val="center"/>
            </w:pPr>
            <w:r w:rsidRPr="002C306B">
              <w:t>E</w:t>
            </w:r>
          </w:p>
        </w:tc>
      </w:tr>
      <w:tr w:rsidR="005F212D" w:rsidRPr="002C306B" w14:paraId="4C6749FE" w14:textId="77777777" w:rsidTr="00D16DDD">
        <w:trPr>
          <w:trHeight w:val="300"/>
        </w:trPr>
        <w:tc>
          <w:tcPr>
            <w:tcW w:w="7080" w:type="dxa"/>
            <w:tcBorders>
              <w:top w:val="single" w:sz="6" w:space="0" w:color="auto"/>
              <w:left w:val="single" w:sz="6" w:space="0" w:color="auto"/>
              <w:bottom w:val="single" w:sz="6" w:space="0" w:color="auto"/>
              <w:right w:val="single" w:sz="6" w:space="0" w:color="auto"/>
            </w:tcBorders>
            <w:vAlign w:val="center"/>
          </w:tcPr>
          <w:p w14:paraId="0B059666" w14:textId="17BC95E0" w:rsidR="005F212D" w:rsidRPr="002C306B" w:rsidRDefault="005F212D" w:rsidP="005F212D">
            <w:r w:rsidRPr="002C306B">
              <w:t>Awareness of governance, democratic or public sector processes</w:t>
            </w:r>
          </w:p>
        </w:tc>
        <w:tc>
          <w:tcPr>
            <w:tcW w:w="1930" w:type="dxa"/>
            <w:tcBorders>
              <w:top w:val="single" w:sz="6" w:space="0" w:color="auto"/>
              <w:left w:val="single" w:sz="6" w:space="0" w:color="auto"/>
              <w:bottom w:val="single" w:sz="6" w:space="0" w:color="auto"/>
              <w:right w:val="single" w:sz="6" w:space="0" w:color="auto"/>
            </w:tcBorders>
          </w:tcPr>
          <w:p w14:paraId="706777AE" w14:textId="62DF7788" w:rsidR="005F212D" w:rsidRPr="002C306B" w:rsidRDefault="002C306B" w:rsidP="002C306B">
            <w:pPr>
              <w:jc w:val="center"/>
            </w:pPr>
            <w:r w:rsidRPr="002C306B">
              <w:t>D</w:t>
            </w:r>
          </w:p>
        </w:tc>
      </w:tr>
      <w:tr w:rsidR="005F212D" w:rsidRPr="002C306B" w14:paraId="7D0FF9A7" w14:textId="77777777" w:rsidTr="00D16DDD">
        <w:trPr>
          <w:trHeight w:val="300"/>
        </w:trPr>
        <w:tc>
          <w:tcPr>
            <w:tcW w:w="7080" w:type="dxa"/>
            <w:tcBorders>
              <w:top w:val="single" w:sz="6" w:space="0" w:color="auto"/>
              <w:left w:val="single" w:sz="6" w:space="0" w:color="auto"/>
              <w:bottom w:val="single" w:sz="6" w:space="0" w:color="auto"/>
              <w:right w:val="single" w:sz="6" w:space="0" w:color="auto"/>
            </w:tcBorders>
            <w:vAlign w:val="center"/>
          </w:tcPr>
          <w:p w14:paraId="603C17B5" w14:textId="38CE7057" w:rsidR="005F212D" w:rsidRPr="002C306B" w:rsidRDefault="005F212D" w:rsidP="005F212D">
            <w:r w:rsidRPr="002C306B">
              <w:t>Experience of supporting or contributing to meetings, group work or structured discussions (academic or workplace)</w:t>
            </w:r>
          </w:p>
        </w:tc>
        <w:tc>
          <w:tcPr>
            <w:tcW w:w="1930" w:type="dxa"/>
            <w:tcBorders>
              <w:top w:val="single" w:sz="6" w:space="0" w:color="auto"/>
              <w:left w:val="single" w:sz="6" w:space="0" w:color="auto"/>
              <w:bottom w:val="single" w:sz="6" w:space="0" w:color="auto"/>
              <w:right w:val="single" w:sz="6" w:space="0" w:color="auto"/>
            </w:tcBorders>
          </w:tcPr>
          <w:p w14:paraId="7C665676" w14:textId="682CA9AA" w:rsidR="005F212D" w:rsidRPr="002C306B" w:rsidRDefault="002C306B" w:rsidP="002C306B">
            <w:pPr>
              <w:jc w:val="center"/>
            </w:pPr>
            <w:r w:rsidRPr="002C306B">
              <w:t>D</w:t>
            </w:r>
          </w:p>
        </w:tc>
      </w:tr>
      <w:tr w:rsidR="005F212D" w:rsidRPr="002C306B" w14:paraId="1878B686" w14:textId="77777777" w:rsidTr="00D16DDD">
        <w:trPr>
          <w:trHeight w:val="300"/>
        </w:trPr>
        <w:tc>
          <w:tcPr>
            <w:tcW w:w="7080" w:type="dxa"/>
            <w:tcBorders>
              <w:top w:val="single" w:sz="6" w:space="0" w:color="auto"/>
              <w:left w:val="single" w:sz="6" w:space="0" w:color="auto"/>
              <w:bottom w:val="single" w:sz="6" w:space="0" w:color="auto"/>
              <w:right w:val="single" w:sz="6" w:space="0" w:color="auto"/>
            </w:tcBorders>
            <w:vAlign w:val="center"/>
          </w:tcPr>
          <w:p w14:paraId="0EE6D8C8" w14:textId="62B89BC2" w:rsidR="005F212D" w:rsidRPr="002C306B" w:rsidRDefault="005F212D" w:rsidP="005F212D">
            <w:r w:rsidRPr="002C306B">
              <w:t>Understanding of working within structured processes, guidance or frameworks</w:t>
            </w:r>
          </w:p>
        </w:tc>
        <w:tc>
          <w:tcPr>
            <w:tcW w:w="1930" w:type="dxa"/>
            <w:tcBorders>
              <w:top w:val="single" w:sz="6" w:space="0" w:color="auto"/>
              <w:left w:val="single" w:sz="6" w:space="0" w:color="auto"/>
              <w:bottom w:val="single" w:sz="6" w:space="0" w:color="auto"/>
              <w:right w:val="single" w:sz="6" w:space="0" w:color="auto"/>
            </w:tcBorders>
          </w:tcPr>
          <w:p w14:paraId="4917287A" w14:textId="58C3E89C" w:rsidR="005F212D" w:rsidRPr="002C306B" w:rsidRDefault="002C306B" w:rsidP="002C306B">
            <w:pPr>
              <w:jc w:val="center"/>
            </w:pPr>
            <w:r w:rsidRPr="002C306B">
              <w:t>E</w:t>
            </w:r>
          </w:p>
        </w:tc>
      </w:tr>
      <w:tr w:rsidR="005F212D" w:rsidRPr="002C306B" w14:paraId="5CD19865" w14:textId="77777777" w:rsidTr="00D16DDD">
        <w:trPr>
          <w:trHeight w:val="300"/>
        </w:trPr>
        <w:tc>
          <w:tcPr>
            <w:tcW w:w="7080" w:type="dxa"/>
            <w:tcBorders>
              <w:top w:val="single" w:sz="6" w:space="0" w:color="auto"/>
              <w:left w:val="single" w:sz="6" w:space="0" w:color="auto"/>
              <w:bottom w:val="single" w:sz="6" w:space="0" w:color="auto"/>
              <w:right w:val="single" w:sz="6" w:space="0" w:color="auto"/>
            </w:tcBorders>
            <w:vAlign w:val="center"/>
          </w:tcPr>
          <w:p w14:paraId="617347DB" w14:textId="5F3C5FBB" w:rsidR="005F212D" w:rsidRPr="002C306B" w:rsidRDefault="005F212D" w:rsidP="005F212D">
            <w:r w:rsidRPr="002C306B">
              <w:t>Awareness of the role of scrutiny, accountability or assurance functions</w:t>
            </w:r>
          </w:p>
        </w:tc>
        <w:tc>
          <w:tcPr>
            <w:tcW w:w="1930" w:type="dxa"/>
            <w:tcBorders>
              <w:top w:val="single" w:sz="6" w:space="0" w:color="auto"/>
              <w:left w:val="single" w:sz="6" w:space="0" w:color="auto"/>
              <w:bottom w:val="single" w:sz="6" w:space="0" w:color="auto"/>
              <w:right w:val="single" w:sz="6" w:space="0" w:color="auto"/>
            </w:tcBorders>
          </w:tcPr>
          <w:p w14:paraId="1E988922" w14:textId="4B8398BA" w:rsidR="005F212D" w:rsidRPr="002C306B" w:rsidRDefault="002C306B" w:rsidP="002C306B">
            <w:pPr>
              <w:jc w:val="center"/>
            </w:pPr>
            <w:r w:rsidRPr="002C306B">
              <w:t>D</w:t>
            </w:r>
          </w:p>
        </w:tc>
      </w:tr>
    </w:tbl>
    <w:p w14:paraId="42819901" w14:textId="1286F3E3" w:rsidR="006C5D42" w:rsidRPr="002C306B" w:rsidRDefault="006C5D42" w:rsidP="006C5D42">
      <w:r w:rsidRPr="002C306B">
        <w:t>  </w:t>
      </w:r>
    </w:p>
    <w:tbl>
      <w:tblPr>
        <w:tblW w:w="9018"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
        <w:gridCol w:w="7072"/>
        <w:gridCol w:w="8"/>
        <w:gridCol w:w="1922"/>
        <w:gridCol w:w="8"/>
      </w:tblGrid>
      <w:tr w:rsidR="006C5D42" w:rsidRPr="002C306B" w14:paraId="0AA7B721" w14:textId="77777777" w:rsidTr="002C306B">
        <w:trPr>
          <w:gridBefore w:val="1"/>
          <w:wBefore w:w="8" w:type="dxa"/>
          <w:trHeight w:val="300"/>
        </w:trPr>
        <w:tc>
          <w:tcPr>
            <w:tcW w:w="7080" w:type="dxa"/>
            <w:gridSpan w:val="2"/>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00D78B9E" w14:textId="77777777" w:rsidR="006C5D42" w:rsidRPr="002C306B" w:rsidRDefault="006C5D42" w:rsidP="00E41B66">
            <w:pPr>
              <w:rPr>
                <w:b/>
                <w:bCs/>
              </w:rPr>
            </w:pPr>
            <w:r w:rsidRPr="002C306B">
              <w:t> </w:t>
            </w:r>
            <w:r w:rsidRPr="002C306B">
              <w:rPr>
                <w:b/>
                <w:bCs/>
              </w:rPr>
              <w:t>Skills, Abilities and Personal Attributes</w:t>
            </w:r>
          </w:p>
        </w:tc>
        <w:tc>
          <w:tcPr>
            <w:tcW w:w="1930" w:type="dxa"/>
            <w:gridSpan w:val="2"/>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6813CE1D" w14:textId="77777777" w:rsidR="006C5D42" w:rsidRPr="002C306B" w:rsidRDefault="006C5D42" w:rsidP="00E41B66">
            <w:pPr>
              <w:rPr>
                <w:b/>
                <w:bCs/>
              </w:rPr>
            </w:pPr>
            <w:r w:rsidRPr="002C306B">
              <w:rPr>
                <w:b/>
                <w:bCs/>
              </w:rPr>
              <w:t>E = Essential</w:t>
            </w:r>
          </w:p>
          <w:p w14:paraId="5AD724B2" w14:textId="77777777" w:rsidR="006C5D42" w:rsidRPr="002C306B" w:rsidRDefault="006C5D42" w:rsidP="00E41B66">
            <w:pPr>
              <w:rPr>
                <w:b/>
                <w:bCs/>
              </w:rPr>
            </w:pPr>
            <w:r w:rsidRPr="002C306B">
              <w:rPr>
                <w:b/>
                <w:bCs/>
              </w:rPr>
              <w:t>D = Desirable</w:t>
            </w:r>
          </w:p>
        </w:tc>
      </w:tr>
      <w:tr w:rsidR="002C306B" w:rsidRPr="002C306B" w14:paraId="228FB8C2" w14:textId="77777777" w:rsidTr="002C306B">
        <w:trPr>
          <w:gridAfter w:val="1"/>
          <w:wAfter w:w="8" w:type="dxa"/>
          <w:trHeight w:val="300"/>
        </w:trPr>
        <w:tc>
          <w:tcPr>
            <w:tcW w:w="7080" w:type="dxa"/>
            <w:gridSpan w:val="2"/>
            <w:tcBorders>
              <w:top w:val="single" w:sz="6" w:space="0" w:color="auto"/>
              <w:left w:val="single" w:sz="6" w:space="0" w:color="auto"/>
              <w:bottom w:val="single" w:sz="6" w:space="0" w:color="auto"/>
              <w:right w:val="single" w:sz="6" w:space="0" w:color="auto"/>
            </w:tcBorders>
            <w:vAlign w:val="center"/>
            <w:hideMark/>
          </w:tcPr>
          <w:p w14:paraId="5D41B19D" w14:textId="39C59FEC" w:rsidR="002C306B" w:rsidRPr="002C306B" w:rsidRDefault="002C306B" w:rsidP="002C306B">
            <w:r w:rsidRPr="002C306B">
              <w:t xml:space="preserve">Strong organisational skills with the ability to prioritise </w:t>
            </w:r>
            <w:r w:rsidR="00405F1A">
              <w:t xml:space="preserve">competing </w:t>
            </w:r>
            <w:r w:rsidRPr="002C306B">
              <w:t>tasks and meet deadlines</w:t>
            </w:r>
            <w:r w:rsidR="00405F1A">
              <w:t xml:space="preserve"> for timely delivery</w:t>
            </w:r>
          </w:p>
        </w:tc>
        <w:tc>
          <w:tcPr>
            <w:tcW w:w="1930" w:type="dxa"/>
            <w:gridSpan w:val="2"/>
            <w:tcBorders>
              <w:top w:val="single" w:sz="6" w:space="0" w:color="auto"/>
              <w:left w:val="single" w:sz="6" w:space="0" w:color="auto"/>
              <w:bottom w:val="single" w:sz="6" w:space="0" w:color="auto"/>
              <w:right w:val="single" w:sz="6" w:space="0" w:color="auto"/>
            </w:tcBorders>
            <w:vAlign w:val="center"/>
            <w:hideMark/>
          </w:tcPr>
          <w:p w14:paraId="635A843B" w14:textId="6CC92D49" w:rsidR="002C306B" w:rsidRPr="002C306B" w:rsidRDefault="002C306B" w:rsidP="002C306B">
            <w:pPr>
              <w:ind w:left="360"/>
              <w:rPr>
                <w:b/>
                <w:bCs/>
              </w:rPr>
            </w:pPr>
            <w:r w:rsidRPr="002C306B">
              <w:tab/>
              <w:t>E</w:t>
            </w:r>
          </w:p>
        </w:tc>
      </w:tr>
      <w:tr w:rsidR="002C306B" w:rsidRPr="002C306B" w14:paraId="145FB099" w14:textId="77777777" w:rsidTr="002C306B">
        <w:trPr>
          <w:gridAfter w:val="1"/>
          <w:wAfter w:w="8" w:type="dxa"/>
          <w:trHeight w:val="300"/>
        </w:trPr>
        <w:tc>
          <w:tcPr>
            <w:tcW w:w="7080" w:type="dxa"/>
            <w:gridSpan w:val="2"/>
            <w:tcBorders>
              <w:top w:val="single" w:sz="6" w:space="0" w:color="auto"/>
              <w:left w:val="single" w:sz="6" w:space="0" w:color="auto"/>
              <w:bottom w:val="single" w:sz="6" w:space="0" w:color="auto"/>
              <w:right w:val="single" w:sz="6" w:space="0" w:color="auto"/>
            </w:tcBorders>
            <w:vAlign w:val="center"/>
          </w:tcPr>
          <w:p w14:paraId="1FFC679A" w14:textId="2DC08B28" w:rsidR="002C306B" w:rsidRPr="002C306B" w:rsidRDefault="002C306B" w:rsidP="002C306B">
            <w:r w:rsidRPr="002C306B">
              <w:t>Clear and effective written communication skills, with good attention to detail</w:t>
            </w:r>
          </w:p>
        </w:tc>
        <w:tc>
          <w:tcPr>
            <w:tcW w:w="1930" w:type="dxa"/>
            <w:gridSpan w:val="2"/>
            <w:tcBorders>
              <w:top w:val="single" w:sz="6" w:space="0" w:color="auto"/>
              <w:left w:val="single" w:sz="6" w:space="0" w:color="auto"/>
              <w:bottom w:val="single" w:sz="6" w:space="0" w:color="auto"/>
              <w:right w:val="single" w:sz="6" w:space="0" w:color="auto"/>
            </w:tcBorders>
            <w:vAlign w:val="center"/>
          </w:tcPr>
          <w:p w14:paraId="311F2F20" w14:textId="3E7F490B" w:rsidR="002C306B" w:rsidRPr="002C306B" w:rsidRDefault="005E620E" w:rsidP="002C306B">
            <w:pPr>
              <w:ind w:left="360"/>
              <w:rPr>
                <w:b/>
                <w:bCs/>
              </w:rPr>
            </w:pPr>
            <w:r>
              <w:tab/>
            </w:r>
            <w:r w:rsidR="002C306B" w:rsidRPr="002C306B">
              <w:t>E</w:t>
            </w:r>
          </w:p>
        </w:tc>
      </w:tr>
      <w:tr w:rsidR="002C306B" w:rsidRPr="002C306B" w14:paraId="6B61ADFE" w14:textId="77777777" w:rsidTr="002C306B">
        <w:trPr>
          <w:gridAfter w:val="1"/>
          <w:wAfter w:w="8" w:type="dxa"/>
          <w:trHeight w:val="300"/>
        </w:trPr>
        <w:tc>
          <w:tcPr>
            <w:tcW w:w="7080" w:type="dxa"/>
            <w:gridSpan w:val="2"/>
            <w:tcBorders>
              <w:top w:val="single" w:sz="6" w:space="0" w:color="auto"/>
              <w:left w:val="single" w:sz="6" w:space="0" w:color="auto"/>
              <w:bottom w:val="single" w:sz="6" w:space="0" w:color="auto"/>
              <w:right w:val="single" w:sz="6" w:space="0" w:color="auto"/>
            </w:tcBorders>
            <w:vAlign w:val="center"/>
          </w:tcPr>
          <w:p w14:paraId="47F0E8A2" w14:textId="054B5AA1" w:rsidR="002C306B" w:rsidRPr="002C306B" w:rsidRDefault="002C306B" w:rsidP="002C306B">
            <w:r w:rsidRPr="002C306B">
              <w:t>Ability to analyse information and present it clearly and accurately</w:t>
            </w:r>
          </w:p>
        </w:tc>
        <w:tc>
          <w:tcPr>
            <w:tcW w:w="1930" w:type="dxa"/>
            <w:gridSpan w:val="2"/>
            <w:tcBorders>
              <w:top w:val="single" w:sz="6" w:space="0" w:color="auto"/>
              <w:left w:val="single" w:sz="6" w:space="0" w:color="auto"/>
              <w:bottom w:val="single" w:sz="6" w:space="0" w:color="auto"/>
              <w:right w:val="single" w:sz="6" w:space="0" w:color="auto"/>
            </w:tcBorders>
            <w:vAlign w:val="center"/>
          </w:tcPr>
          <w:p w14:paraId="0019731C" w14:textId="3421F1E1" w:rsidR="002C306B" w:rsidRPr="002C306B" w:rsidRDefault="005E620E" w:rsidP="002C306B">
            <w:pPr>
              <w:ind w:left="360"/>
              <w:rPr>
                <w:b/>
                <w:bCs/>
              </w:rPr>
            </w:pPr>
            <w:r>
              <w:tab/>
            </w:r>
            <w:r w:rsidR="002C306B" w:rsidRPr="002C306B">
              <w:t>E</w:t>
            </w:r>
          </w:p>
        </w:tc>
      </w:tr>
      <w:tr w:rsidR="002C306B" w:rsidRPr="002C306B" w14:paraId="76710C4E" w14:textId="77777777" w:rsidTr="002C306B">
        <w:trPr>
          <w:gridAfter w:val="1"/>
          <w:wAfter w:w="8" w:type="dxa"/>
          <w:trHeight w:val="300"/>
        </w:trPr>
        <w:tc>
          <w:tcPr>
            <w:tcW w:w="7080" w:type="dxa"/>
            <w:gridSpan w:val="2"/>
            <w:tcBorders>
              <w:top w:val="single" w:sz="6" w:space="0" w:color="auto"/>
              <w:left w:val="single" w:sz="6" w:space="0" w:color="auto"/>
              <w:bottom w:val="single" w:sz="6" w:space="0" w:color="auto"/>
              <w:right w:val="single" w:sz="6" w:space="0" w:color="auto"/>
            </w:tcBorders>
            <w:vAlign w:val="center"/>
          </w:tcPr>
          <w:p w14:paraId="1037D6B3" w14:textId="5F439D9B" w:rsidR="002C306B" w:rsidRPr="002C306B" w:rsidRDefault="002C306B" w:rsidP="002C306B">
            <w:r w:rsidRPr="002C306B">
              <w:t>Ability to work methodically and follow established processes and procedures</w:t>
            </w:r>
          </w:p>
        </w:tc>
        <w:tc>
          <w:tcPr>
            <w:tcW w:w="1930" w:type="dxa"/>
            <w:gridSpan w:val="2"/>
            <w:tcBorders>
              <w:top w:val="single" w:sz="6" w:space="0" w:color="auto"/>
              <w:left w:val="single" w:sz="6" w:space="0" w:color="auto"/>
              <w:bottom w:val="single" w:sz="6" w:space="0" w:color="auto"/>
              <w:right w:val="single" w:sz="6" w:space="0" w:color="auto"/>
            </w:tcBorders>
            <w:vAlign w:val="center"/>
          </w:tcPr>
          <w:p w14:paraId="49344CBF" w14:textId="15491823" w:rsidR="002C306B" w:rsidRPr="002C306B" w:rsidRDefault="005E620E" w:rsidP="002C306B">
            <w:pPr>
              <w:ind w:left="360"/>
              <w:rPr>
                <w:b/>
                <w:bCs/>
              </w:rPr>
            </w:pPr>
            <w:r>
              <w:tab/>
            </w:r>
            <w:r w:rsidR="002C306B" w:rsidRPr="002C306B">
              <w:t>E</w:t>
            </w:r>
          </w:p>
        </w:tc>
      </w:tr>
      <w:tr w:rsidR="002C306B" w:rsidRPr="002C306B" w14:paraId="12D26A0A" w14:textId="77777777" w:rsidTr="002C306B">
        <w:trPr>
          <w:gridAfter w:val="1"/>
          <w:wAfter w:w="8" w:type="dxa"/>
          <w:trHeight w:val="300"/>
        </w:trPr>
        <w:tc>
          <w:tcPr>
            <w:tcW w:w="7080" w:type="dxa"/>
            <w:gridSpan w:val="2"/>
            <w:tcBorders>
              <w:top w:val="single" w:sz="6" w:space="0" w:color="auto"/>
              <w:left w:val="single" w:sz="6" w:space="0" w:color="auto"/>
              <w:bottom w:val="single" w:sz="6" w:space="0" w:color="auto"/>
              <w:right w:val="single" w:sz="6" w:space="0" w:color="auto"/>
            </w:tcBorders>
            <w:vAlign w:val="center"/>
          </w:tcPr>
          <w:p w14:paraId="2D4F8D7A" w14:textId="30131F37" w:rsidR="002C306B" w:rsidRPr="002C306B" w:rsidRDefault="002C306B" w:rsidP="002C306B">
            <w:r w:rsidRPr="002C306B">
              <w:t>Good interpersonal skills and ability to engage professionally with a range of stakeholders</w:t>
            </w:r>
          </w:p>
        </w:tc>
        <w:tc>
          <w:tcPr>
            <w:tcW w:w="1930" w:type="dxa"/>
            <w:gridSpan w:val="2"/>
            <w:tcBorders>
              <w:top w:val="single" w:sz="6" w:space="0" w:color="auto"/>
              <w:left w:val="single" w:sz="6" w:space="0" w:color="auto"/>
              <w:bottom w:val="single" w:sz="6" w:space="0" w:color="auto"/>
              <w:right w:val="single" w:sz="6" w:space="0" w:color="auto"/>
            </w:tcBorders>
            <w:vAlign w:val="center"/>
          </w:tcPr>
          <w:p w14:paraId="5FF34607" w14:textId="302FB090" w:rsidR="002C306B" w:rsidRPr="002C306B" w:rsidRDefault="005E620E" w:rsidP="002C306B">
            <w:pPr>
              <w:ind w:left="360"/>
              <w:rPr>
                <w:b/>
                <w:bCs/>
              </w:rPr>
            </w:pPr>
            <w:r>
              <w:tab/>
            </w:r>
            <w:r w:rsidR="002C306B" w:rsidRPr="002C306B">
              <w:t>E</w:t>
            </w:r>
          </w:p>
        </w:tc>
      </w:tr>
      <w:tr w:rsidR="002C306B" w:rsidRPr="002C306B" w14:paraId="381993B2" w14:textId="77777777" w:rsidTr="002C306B">
        <w:trPr>
          <w:gridAfter w:val="1"/>
          <w:wAfter w:w="8" w:type="dxa"/>
          <w:trHeight w:val="300"/>
        </w:trPr>
        <w:tc>
          <w:tcPr>
            <w:tcW w:w="7080" w:type="dxa"/>
            <w:gridSpan w:val="2"/>
            <w:tcBorders>
              <w:top w:val="single" w:sz="6" w:space="0" w:color="auto"/>
              <w:left w:val="single" w:sz="6" w:space="0" w:color="auto"/>
              <w:bottom w:val="single" w:sz="6" w:space="0" w:color="auto"/>
              <w:right w:val="single" w:sz="6" w:space="0" w:color="auto"/>
            </w:tcBorders>
            <w:vAlign w:val="center"/>
          </w:tcPr>
          <w:p w14:paraId="6421FC1D" w14:textId="0DA52450" w:rsidR="002C306B" w:rsidRPr="002C306B" w:rsidRDefault="002C306B" w:rsidP="002C306B">
            <w:r w:rsidRPr="002C306B">
              <w:lastRenderedPageBreak/>
              <w:t>Ability to maintain discretion, impartiality and professionalism in a sensitive or political environment</w:t>
            </w:r>
          </w:p>
        </w:tc>
        <w:tc>
          <w:tcPr>
            <w:tcW w:w="1930" w:type="dxa"/>
            <w:gridSpan w:val="2"/>
            <w:tcBorders>
              <w:top w:val="single" w:sz="6" w:space="0" w:color="auto"/>
              <w:left w:val="single" w:sz="6" w:space="0" w:color="auto"/>
              <w:bottom w:val="single" w:sz="6" w:space="0" w:color="auto"/>
              <w:right w:val="single" w:sz="6" w:space="0" w:color="auto"/>
            </w:tcBorders>
            <w:vAlign w:val="center"/>
          </w:tcPr>
          <w:p w14:paraId="06D1C259" w14:textId="3095407B" w:rsidR="002C306B" w:rsidRPr="002C306B" w:rsidRDefault="005E620E" w:rsidP="002C306B">
            <w:pPr>
              <w:ind w:left="360"/>
              <w:rPr>
                <w:b/>
                <w:bCs/>
              </w:rPr>
            </w:pPr>
            <w:r>
              <w:tab/>
            </w:r>
            <w:r w:rsidR="002C306B" w:rsidRPr="002C306B">
              <w:t>E</w:t>
            </w:r>
          </w:p>
        </w:tc>
      </w:tr>
      <w:tr w:rsidR="002C306B" w:rsidRPr="002C306B" w14:paraId="242867E2" w14:textId="77777777" w:rsidTr="002C306B">
        <w:trPr>
          <w:gridAfter w:val="1"/>
          <w:wAfter w:w="8" w:type="dxa"/>
          <w:trHeight w:val="300"/>
        </w:trPr>
        <w:tc>
          <w:tcPr>
            <w:tcW w:w="7080" w:type="dxa"/>
            <w:gridSpan w:val="2"/>
            <w:tcBorders>
              <w:top w:val="single" w:sz="6" w:space="0" w:color="auto"/>
              <w:left w:val="single" w:sz="6" w:space="0" w:color="auto"/>
              <w:bottom w:val="single" w:sz="6" w:space="0" w:color="auto"/>
              <w:right w:val="single" w:sz="6" w:space="0" w:color="auto"/>
            </w:tcBorders>
            <w:vAlign w:val="center"/>
          </w:tcPr>
          <w:p w14:paraId="7075F1A1" w14:textId="6E427C20" w:rsidR="002C306B" w:rsidRPr="002C306B" w:rsidRDefault="002C306B" w:rsidP="002C306B">
            <w:r w:rsidRPr="002C306B">
              <w:t>Digital literacy, including Microsoft Office applications (Word, Outlook, Teams, Excel</w:t>
            </w:r>
            <w:r w:rsidR="005E620E">
              <w:t xml:space="preserve">, PowerPoint </w:t>
            </w:r>
            <w:proofErr w:type="gramStart"/>
            <w:r w:rsidR="005E620E">
              <w:t>etc.</w:t>
            </w:r>
            <w:proofErr w:type="gramEnd"/>
            <w:r w:rsidRPr="002C306B">
              <w:t>)</w:t>
            </w:r>
          </w:p>
        </w:tc>
        <w:tc>
          <w:tcPr>
            <w:tcW w:w="1930" w:type="dxa"/>
            <w:gridSpan w:val="2"/>
            <w:tcBorders>
              <w:top w:val="single" w:sz="6" w:space="0" w:color="auto"/>
              <w:left w:val="single" w:sz="6" w:space="0" w:color="auto"/>
              <w:bottom w:val="single" w:sz="6" w:space="0" w:color="auto"/>
              <w:right w:val="single" w:sz="6" w:space="0" w:color="auto"/>
            </w:tcBorders>
            <w:vAlign w:val="center"/>
          </w:tcPr>
          <w:p w14:paraId="77C38DEB" w14:textId="68D7830D" w:rsidR="002C306B" w:rsidRPr="002C306B" w:rsidRDefault="005E620E" w:rsidP="002C306B">
            <w:pPr>
              <w:ind w:left="360"/>
              <w:rPr>
                <w:b/>
                <w:bCs/>
              </w:rPr>
            </w:pPr>
            <w:r>
              <w:tab/>
            </w:r>
            <w:r w:rsidR="002C306B" w:rsidRPr="002C306B">
              <w:t>E</w:t>
            </w:r>
          </w:p>
        </w:tc>
      </w:tr>
      <w:tr w:rsidR="002C306B" w:rsidRPr="002C306B" w14:paraId="18AF8731" w14:textId="77777777" w:rsidTr="002C306B">
        <w:trPr>
          <w:gridAfter w:val="1"/>
          <w:wAfter w:w="8" w:type="dxa"/>
          <w:trHeight w:val="300"/>
        </w:trPr>
        <w:tc>
          <w:tcPr>
            <w:tcW w:w="7080" w:type="dxa"/>
            <w:gridSpan w:val="2"/>
            <w:tcBorders>
              <w:top w:val="single" w:sz="6" w:space="0" w:color="auto"/>
              <w:left w:val="single" w:sz="6" w:space="0" w:color="auto"/>
              <w:bottom w:val="single" w:sz="6" w:space="0" w:color="auto"/>
              <w:right w:val="single" w:sz="6" w:space="0" w:color="auto"/>
            </w:tcBorders>
            <w:vAlign w:val="center"/>
          </w:tcPr>
          <w:p w14:paraId="3FC558D7" w14:textId="0989B69D" w:rsidR="002C306B" w:rsidRPr="002C306B" w:rsidRDefault="002C306B" w:rsidP="002C306B">
            <w:r w:rsidRPr="002C306B">
              <w:t>Willingness and ability to learn quickly, develop new skills and adapt to new systems and processes</w:t>
            </w:r>
          </w:p>
        </w:tc>
        <w:tc>
          <w:tcPr>
            <w:tcW w:w="1930" w:type="dxa"/>
            <w:gridSpan w:val="2"/>
            <w:tcBorders>
              <w:top w:val="single" w:sz="6" w:space="0" w:color="auto"/>
              <w:left w:val="single" w:sz="6" w:space="0" w:color="auto"/>
              <w:bottom w:val="single" w:sz="6" w:space="0" w:color="auto"/>
              <w:right w:val="single" w:sz="6" w:space="0" w:color="auto"/>
            </w:tcBorders>
            <w:vAlign w:val="center"/>
          </w:tcPr>
          <w:p w14:paraId="10EE1530" w14:textId="2ECB77CB" w:rsidR="002C306B" w:rsidRPr="002C306B" w:rsidRDefault="005E620E" w:rsidP="002C306B">
            <w:pPr>
              <w:ind w:left="360"/>
              <w:rPr>
                <w:b/>
                <w:bCs/>
              </w:rPr>
            </w:pPr>
            <w:r>
              <w:tab/>
            </w:r>
            <w:r w:rsidR="002C306B" w:rsidRPr="002C306B">
              <w:t>E</w:t>
            </w:r>
          </w:p>
        </w:tc>
      </w:tr>
      <w:tr w:rsidR="002C306B" w:rsidRPr="002C306B" w14:paraId="5C09380C" w14:textId="77777777" w:rsidTr="002C306B">
        <w:trPr>
          <w:gridAfter w:val="1"/>
          <w:wAfter w:w="8" w:type="dxa"/>
          <w:trHeight w:val="300"/>
        </w:trPr>
        <w:tc>
          <w:tcPr>
            <w:tcW w:w="7080" w:type="dxa"/>
            <w:gridSpan w:val="2"/>
            <w:tcBorders>
              <w:top w:val="single" w:sz="6" w:space="0" w:color="auto"/>
              <w:left w:val="single" w:sz="6" w:space="0" w:color="auto"/>
              <w:bottom w:val="single" w:sz="6" w:space="0" w:color="auto"/>
              <w:right w:val="single" w:sz="6" w:space="0" w:color="auto"/>
            </w:tcBorders>
            <w:vAlign w:val="center"/>
          </w:tcPr>
          <w:p w14:paraId="0228FC9F" w14:textId="07A0CA58" w:rsidR="002C306B" w:rsidRPr="002C306B" w:rsidRDefault="002C306B" w:rsidP="002C306B">
            <w:proofErr w:type="gramStart"/>
            <w:r w:rsidRPr="002C306B">
              <w:t>Proactive</w:t>
            </w:r>
            <w:proofErr w:type="gramEnd"/>
            <w:r w:rsidRPr="002C306B">
              <w:t xml:space="preserve"> approach and ability to respond flexibly to changing priorities and </w:t>
            </w:r>
            <w:r w:rsidR="005E620E">
              <w:t>service demands</w:t>
            </w:r>
          </w:p>
        </w:tc>
        <w:tc>
          <w:tcPr>
            <w:tcW w:w="1930" w:type="dxa"/>
            <w:gridSpan w:val="2"/>
            <w:tcBorders>
              <w:top w:val="single" w:sz="6" w:space="0" w:color="auto"/>
              <w:left w:val="single" w:sz="6" w:space="0" w:color="auto"/>
              <w:bottom w:val="single" w:sz="6" w:space="0" w:color="auto"/>
              <w:right w:val="single" w:sz="6" w:space="0" w:color="auto"/>
            </w:tcBorders>
            <w:vAlign w:val="center"/>
          </w:tcPr>
          <w:p w14:paraId="79701602" w14:textId="4EBF7A11" w:rsidR="002C306B" w:rsidRPr="002C306B" w:rsidRDefault="005E620E" w:rsidP="002C306B">
            <w:pPr>
              <w:ind w:left="360"/>
              <w:rPr>
                <w:b/>
                <w:bCs/>
              </w:rPr>
            </w:pPr>
            <w:r>
              <w:tab/>
            </w:r>
            <w:r w:rsidR="002C306B" w:rsidRPr="002C306B">
              <w:t>E</w:t>
            </w:r>
          </w:p>
        </w:tc>
      </w:tr>
      <w:tr w:rsidR="002C306B" w:rsidRPr="002C306B" w14:paraId="6EFC6511" w14:textId="77777777" w:rsidTr="002C306B">
        <w:trPr>
          <w:gridAfter w:val="1"/>
          <w:wAfter w:w="8" w:type="dxa"/>
          <w:trHeight w:val="300"/>
        </w:trPr>
        <w:tc>
          <w:tcPr>
            <w:tcW w:w="7080" w:type="dxa"/>
            <w:gridSpan w:val="2"/>
            <w:tcBorders>
              <w:top w:val="single" w:sz="6" w:space="0" w:color="auto"/>
              <w:left w:val="single" w:sz="6" w:space="0" w:color="auto"/>
              <w:bottom w:val="single" w:sz="6" w:space="0" w:color="auto"/>
              <w:right w:val="single" w:sz="6" w:space="0" w:color="auto"/>
            </w:tcBorders>
            <w:vAlign w:val="center"/>
          </w:tcPr>
          <w:p w14:paraId="4E61AB96" w14:textId="25793FE4" w:rsidR="002C306B" w:rsidRPr="002C306B" w:rsidRDefault="002C306B" w:rsidP="002C306B">
            <w:r w:rsidRPr="002C306B">
              <w:t>Ability to work independently with guidance, and collaboratively as part of a team</w:t>
            </w:r>
          </w:p>
        </w:tc>
        <w:tc>
          <w:tcPr>
            <w:tcW w:w="1930" w:type="dxa"/>
            <w:gridSpan w:val="2"/>
            <w:tcBorders>
              <w:top w:val="single" w:sz="6" w:space="0" w:color="auto"/>
              <w:left w:val="single" w:sz="6" w:space="0" w:color="auto"/>
              <w:bottom w:val="single" w:sz="6" w:space="0" w:color="auto"/>
              <w:right w:val="single" w:sz="6" w:space="0" w:color="auto"/>
            </w:tcBorders>
            <w:vAlign w:val="center"/>
          </w:tcPr>
          <w:p w14:paraId="14006A58" w14:textId="65279358" w:rsidR="002C306B" w:rsidRPr="005E620E" w:rsidRDefault="005E620E" w:rsidP="002C306B">
            <w:pPr>
              <w:ind w:left="360"/>
            </w:pPr>
            <w:r>
              <w:tab/>
              <w:t>E</w:t>
            </w:r>
          </w:p>
        </w:tc>
      </w:tr>
    </w:tbl>
    <w:p w14:paraId="7EAF9E79" w14:textId="29C42540" w:rsidR="006C5D42" w:rsidRPr="002C306B" w:rsidRDefault="006C5D42" w:rsidP="006C5D42"/>
    <w:tbl>
      <w:tblPr>
        <w:tblpPr w:leftFromText="180" w:rightFromText="180" w:vertAnchor="text" w:tblpY="-13"/>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356F68" w:rsidRPr="002C306B" w14:paraId="1D9EF5B2" w14:textId="77777777" w:rsidTr="00356F68">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3EFB4A38" w14:textId="77777777" w:rsidR="00356F68" w:rsidRPr="002C306B" w:rsidRDefault="00356F68" w:rsidP="00356F68">
            <w:pPr>
              <w:rPr>
                <w:b/>
                <w:bCs/>
              </w:rPr>
            </w:pPr>
            <w:r w:rsidRPr="002C306B">
              <w:t> </w:t>
            </w:r>
            <w:r w:rsidRPr="002C306B">
              <w:rPr>
                <w:b/>
                <w:bCs/>
              </w:rPr>
              <w:t>Commitment and Behaviour Competencies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495B1338" w14:textId="77777777" w:rsidR="00356F68" w:rsidRPr="002C306B" w:rsidRDefault="00356F68" w:rsidP="00356F68">
            <w:pPr>
              <w:rPr>
                <w:b/>
                <w:bCs/>
              </w:rPr>
            </w:pPr>
            <w:r w:rsidRPr="002C306B">
              <w:rPr>
                <w:b/>
                <w:bCs/>
              </w:rPr>
              <w:t>E = Essential</w:t>
            </w:r>
          </w:p>
          <w:p w14:paraId="45FD331F" w14:textId="77777777" w:rsidR="00356F68" w:rsidRPr="002C306B" w:rsidRDefault="00356F68" w:rsidP="00356F68">
            <w:r w:rsidRPr="002C306B">
              <w:rPr>
                <w:b/>
                <w:bCs/>
              </w:rPr>
              <w:t>D = Desirable</w:t>
            </w:r>
          </w:p>
        </w:tc>
      </w:tr>
      <w:tr w:rsidR="00356F68" w:rsidRPr="002C306B" w14:paraId="23BE4D6D" w14:textId="77777777" w:rsidTr="00356F68">
        <w:trPr>
          <w:trHeight w:val="6634"/>
        </w:trPr>
        <w:tc>
          <w:tcPr>
            <w:tcW w:w="7080" w:type="dxa"/>
            <w:tcBorders>
              <w:top w:val="single" w:sz="6" w:space="0" w:color="auto"/>
              <w:left w:val="single" w:sz="6" w:space="0" w:color="auto"/>
              <w:bottom w:val="single" w:sz="6" w:space="0" w:color="auto"/>
              <w:right w:val="single" w:sz="6" w:space="0" w:color="auto"/>
            </w:tcBorders>
            <w:hideMark/>
          </w:tcPr>
          <w:p w14:paraId="76446170" w14:textId="77777777" w:rsidR="00356F68" w:rsidRPr="002C306B" w:rsidRDefault="00356F68" w:rsidP="00356F68">
            <w:pPr>
              <w:pStyle w:val="ListParagraph"/>
              <w:numPr>
                <w:ilvl w:val="0"/>
                <w:numId w:val="51"/>
              </w:numPr>
              <w:ind w:hanging="720"/>
            </w:pPr>
            <w:r w:rsidRPr="002C306B">
              <w:t xml:space="preserve">We do it when we say we will </w:t>
            </w:r>
          </w:p>
          <w:p w14:paraId="385AF33C" w14:textId="77777777" w:rsidR="00356F68" w:rsidRPr="002C306B" w:rsidRDefault="00356F68" w:rsidP="00356F68">
            <w:r w:rsidRPr="002C306B">
              <w:t>•</w:t>
            </w:r>
            <w:r w:rsidRPr="002C306B">
              <w:tab/>
              <w:t xml:space="preserve">We aim for excellence </w:t>
            </w:r>
          </w:p>
          <w:p w14:paraId="14320DDB" w14:textId="77777777" w:rsidR="00356F68" w:rsidRPr="002C306B" w:rsidRDefault="00356F68" w:rsidP="00356F68">
            <w:r w:rsidRPr="002C306B">
              <w:t>•</w:t>
            </w:r>
            <w:r w:rsidRPr="002C306B">
              <w:tab/>
              <w:t xml:space="preserve">We keep people informed </w:t>
            </w:r>
          </w:p>
          <w:p w14:paraId="5F4A41DB" w14:textId="77777777" w:rsidR="00356F68" w:rsidRPr="002C306B" w:rsidRDefault="00356F68" w:rsidP="00356F68">
            <w:r w:rsidRPr="002C306B">
              <w:t>•</w:t>
            </w:r>
            <w:r w:rsidRPr="002C306B">
              <w:tab/>
              <w:t xml:space="preserve">We strive to learn and develop </w:t>
            </w:r>
          </w:p>
          <w:p w14:paraId="3ECD4A59" w14:textId="77777777" w:rsidR="00356F68" w:rsidRPr="002C306B" w:rsidRDefault="00356F68" w:rsidP="00356F68">
            <w:pPr>
              <w:pStyle w:val="ListParagraph"/>
              <w:numPr>
                <w:ilvl w:val="0"/>
                <w:numId w:val="50"/>
              </w:numPr>
              <w:ind w:hanging="720"/>
            </w:pPr>
            <w:r w:rsidRPr="002C306B">
              <w:t>We give and receive constructive feedback and act on it</w:t>
            </w:r>
          </w:p>
          <w:p w14:paraId="64A9FF5D" w14:textId="77777777" w:rsidR="00356F68" w:rsidRPr="002C306B" w:rsidRDefault="00356F68" w:rsidP="00356F68">
            <w:pPr>
              <w:pStyle w:val="ListParagraph"/>
            </w:pPr>
          </w:p>
          <w:p w14:paraId="68B6741D" w14:textId="77777777" w:rsidR="00356F68" w:rsidRPr="002C306B" w:rsidRDefault="00356F68" w:rsidP="00356F68">
            <w:pPr>
              <w:pStyle w:val="ListParagraph"/>
              <w:numPr>
                <w:ilvl w:val="0"/>
                <w:numId w:val="50"/>
              </w:numPr>
              <w:ind w:hanging="720"/>
            </w:pPr>
            <w:r w:rsidRPr="002C306B">
              <w:t>We treat others with respect and dignity at all times</w:t>
            </w:r>
          </w:p>
          <w:p w14:paraId="3A917ADD" w14:textId="77777777" w:rsidR="00356F68" w:rsidRPr="002C306B" w:rsidRDefault="00356F68" w:rsidP="00356F68">
            <w:pPr>
              <w:pStyle w:val="ListParagraph"/>
            </w:pPr>
          </w:p>
          <w:p w14:paraId="7A235390" w14:textId="77777777" w:rsidR="00356F68" w:rsidRPr="002C306B" w:rsidRDefault="00356F68" w:rsidP="00356F68">
            <w:pPr>
              <w:pStyle w:val="ListParagraph"/>
              <w:numPr>
                <w:ilvl w:val="0"/>
                <w:numId w:val="50"/>
              </w:numPr>
              <w:ind w:hanging="720"/>
            </w:pPr>
            <w:r w:rsidRPr="002C306B">
              <w:t xml:space="preserve">We will be open and honest in a respectful manner </w:t>
            </w:r>
          </w:p>
          <w:p w14:paraId="3849AF01" w14:textId="77777777" w:rsidR="00356F68" w:rsidRPr="002C306B" w:rsidRDefault="00356F68" w:rsidP="00356F68">
            <w:pPr>
              <w:pStyle w:val="ListParagraph"/>
            </w:pPr>
          </w:p>
          <w:p w14:paraId="7DCB7E38" w14:textId="77777777" w:rsidR="00356F68" w:rsidRPr="002C306B" w:rsidRDefault="00356F68" w:rsidP="00356F68">
            <w:pPr>
              <w:pStyle w:val="ListParagraph"/>
              <w:numPr>
                <w:ilvl w:val="0"/>
                <w:numId w:val="50"/>
              </w:numPr>
              <w:ind w:hanging="720"/>
            </w:pPr>
            <w:r w:rsidRPr="002C306B">
              <w:t>We will maintain confidentiality</w:t>
            </w:r>
          </w:p>
          <w:p w14:paraId="02B627C7" w14:textId="77777777" w:rsidR="00356F68" w:rsidRPr="002C306B" w:rsidRDefault="00356F68" w:rsidP="00356F68">
            <w:pPr>
              <w:pStyle w:val="ListParagraph"/>
            </w:pPr>
          </w:p>
          <w:p w14:paraId="2120B378" w14:textId="77777777" w:rsidR="00356F68" w:rsidRPr="002C306B" w:rsidRDefault="00356F68" w:rsidP="00356F68">
            <w:pPr>
              <w:pStyle w:val="ListParagraph"/>
              <w:numPr>
                <w:ilvl w:val="0"/>
                <w:numId w:val="49"/>
              </w:numPr>
              <w:ind w:hanging="720"/>
            </w:pPr>
            <w:r w:rsidRPr="002C306B">
              <w:t xml:space="preserve">We will ensure compliance with Corporate Governance procedures, procurement regulations and the Data Protection Act </w:t>
            </w:r>
          </w:p>
          <w:p w14:paraId="7E91C295" w14:textId="77777777" w:rsidR="00356F68" w:rsidRPr="002C306B" w:rsidRDefault="00356F68" w:rsidP="00356F68">
            <w:pPr>
              <w:pStyle w:val="ListParagraph"/>
            </w:pPr>
          </w:p>
          <w:p w14:paraId="38E2C39E" w14:textId="30F03C2F" w:rsidR="00356F68" w:rsidRPr="002C306B" w:rsidRDefault="00356F68" w:rsidP="00356F68">
            <w:pPr>
              <w:pStyle w:val="ListParagraph"/>
              <w:numPr>
                <w:ilvl w:val="0"/>
                <w:numId w:val="49"/>
              </w:numPr>
              <w:ind w:hanging="720"/>
            </w:pPr>
            <w:r w:rsidRPr="002C306B">
              <w:t>We will behave according to the Employees’ Code of Conduct</w:t>
            </w:r>
            <w:r w:rsidR="002C306B" w:rsidRPr="002C306B">
              <w:t xml:space="preserve">. </w:t>
            </w:r>
          </w:p>
        </w:tc>
        <w:tc>
          <w:tcPr>
            <w:tcW w:w="1930" w:type="dxa"/>
            <w:tcBorders>
              <w:top w:val="single" w:sz="6" w:space="0" w:color="auto"/>
              <w:left w:val="single" w:sz="6" w:space="0" w:color="auto"/>
              <w:bottom w:val="single" w:sz="6" w:space="0" w:color="auto"/>
              <w:right w:val="single" w:sz="6" w:space="0" w:color="auto"/>
            </w:tcBorders>
          </w:tcPr>
          <w:p w14:paraId="6E77570B" w14:textId="77777777" w:rsidR="00356F68" w:rsidRPr="002C306B" w:rsidRDefault="00356F68" w:rsidP="00356F68">
            <w:pPr>
              <w:jc w:val="center"/>
              <w:rPr>
                <w:b/>
                <w:bCs/>
              </w:rPr>
            </w:pPr>
            <w:r w:rsidRPr="002C306B">
              <w:rPr>
                <w:b/>
                <w:bCs/>
              </w:rPr>
              <w:t>E</w:t>
            </w:r>
          </w:p>
          <w:p w14:paraId="7353283F" w14:textId="77777777" w:rsidR="00356F68" w:rsidRPr="002C306B" w:rsidRDefault="00356F68" w:rsidP="00356F68">
            <w:pPr>
              <w:jc w:val="center"/>
              <w:rPr>
                <w:b/>
                <w:bCs/>
              </w:rPr>
            </w:pPr>
            <w:r w:rsidRPr="002C306B">
              <w:rPr>
                <w:b/>
                <w:bCs/>
              </w:rPr>
              <w:t>E</w:t>
            </w:r>
          </w:p>
          <w:p w14:paraId="583BDE6A" w14:textId="77777777" w:rsidR="00356F68" w:rsidRPr="002C306B" w:rsidRDefault="00356F68" w:rsidP="00356F68">
            <w:pPr>
              <w:jc w:val="center"/>
              <w:rPr>
                <w:b/>
                <w:bCs/>
              </w:rPr>
            </w:pPr>
            <w:r w:rsidRPr="002C306B">
              <w:rPr>
                <w:b/>
                <w:bCs/>
              </w:rPr>
              <w:t>E</w:t>
            </w:r>
          </w:p>
          <w:p w14:paraId="0BD06725" w14:textId="77777777" w:rsidR="00356F68" w:rsidRPr="002C306B" w:rsidRDefault="00356F68" w:rsidP="00356F68">
            <w:pPr>
              <w:jc w:val="center"/>
              <w:rPr>
                <w:b/>
                <w:bCs/>
              </w:rPr>
            </w:pPr>
            <w:r w:rsidRPr="002C306B">
              <w:rPr>
                <w:b/>
                <w:bCs/>
              </w:rPr>
              <w:t>E</w:t>
            </w:r>
          </w:p>
          <w:p w14:paraId="5511B9BA" w14:textId="77777777" w:rsidR="00356F68" w:rsidRPr="002C306B" w:rsidRDefault="00356F68" w:rsidP="00356F68">
            <w:pPr>
              <w:jc w:val="center"/>
              <w:rPr>
                <w:b/>
                <w:bCs/>
              </w:rPr>
            </w:pPr>
            <w:r w:rsidRPr="002C306B">
              <w:rPr>
                <w:b/>
                <w:bCs/>
              </w:rPr>
              <w:t>E</w:t>
            </w:r>
          </w:p>
          <w:p w14:paraId="240EF2C2" w14:textId="77777777" w:rsidR="00356F68" w:rsidRPr="002C306B" w:rsidRDefault="00356F68" w:rsidP="00356F68">
            <w:pPr>
              <w:jc w:val="center"/>
              <w:rPr>
                <w:b/>
                <w:bCs/>
              </w:rPr>
            </w:pPr>
            <w:r w:rsidRPr="002C306B">
              <w:rPr>
                <w:b/>
                <w:bCs/>
              </w:rPr>
              <w:t>E</w:t>
            </w:r>
          </w:p>
          <w:p w14:paraId="6C83BC50" w14:textId="77777777" w:rsidR="00356F68" w:rsidRPr="002C306B" w:rsidRDefault="00356F68" w:rsidP="00356F68">
            <w:pPr>
              <w:jc w:val="center"/>
              <w:rPr>
                <w:b/>
                <w:bCs/>
              </w:rPr>
            </w:pPr>
            <w:r w:rsidRPr="002C306B">
              <w:rPr>
                <w:b/>
                <w:bCs/>
              </w:rPr>
              <w:t>E</w:t>
            </w:r>
          </w:p>
          <w:p w14:paraId="14DC3FFA" w14:textId="77777777" w:rsidR="00356F68" w:rsidRPr="002C306B" w:rsidRDefault="00356F68" w:rsidP="00356F68">
            <w:pPr>
              <w:jc w:val="center"/>
              <w:rPr>
                <w:b/>
                <w:bCs/>
              </w:rPr>
            </w:pPr>
            <w:r w:rsidRPr="002C306B">
              <w:rPr>
                <w:b/>
                <w:bCs/>
              </w:rPr>
              <w:t>E</w:t>
            </w:r>
          </w:p>
          <w:p w14:paraId="608F177C" w14:textId="77777777" w:rsidR="00356F68" w:rsidRPr="002C306B" w:rsidRDefault="00356F68" w:rsidP="00356F68">
            <w:pPr>
              <w:jc w:val="center"/>
              <w:rPr>
                <w:b/>
                <w:bCs/>
              </w:rPr>
            </w:pPr>
            <w:r w:rsidRPr="002C306B">
              <w:rPr>
                <w:b/>
                <w:bCs/>
              </w:rPr>
              <w:t>E</w:t>
            </w:r>
          </w:p>
          <w:p w14:paraId="6C84DCB1" w14:textId="77777777" w:rsidR="00356F68" w:rsidRPr="002C306B" w:rsidRDefault="00356F68" w:rsidP="00356F68">
            <w:pPr>
              <w:jc w:val="center"/>
              <w:rPr>
                <w:b/>
                <w:bCs/>
              </w:rPr>
            </w:pPr>
            <w:r w:rsidRPr="002C306B">
              <w:rPr>
                <w:b/>
                <w:bCs/>
              </w:rPr>
              <w:t>E</w:t>
            </w:r>
          </w:p>
          <w:p w14:paraId="40135AAD" w14:textId="77777777" w:rsidR="00356F68" w:rsidRPr="002C306B" w:rsidRDefault="00356F68" w:rsidP="00356F68">
            <w:pPr>
              <w:jc w:val="center"/>
              <w:rPr>
                <w:b/>
                <w:bCs/>
              </w:rPr>
            </w:pPr>
            <w:r w:rsidRPr="002C306B">
              <w:rPr>
                <w:b/>
                <w:bCs/>
              </w:rPr>
              <w:t>E</w:t>
            </w:r>
          </w:p>
          <w:p w14:paraId="786D07CC" w14:textId="77777777" w:rsidR="00356F68" w:rsidRPr="002C306B" w:rsidRDefault="00356F68" w:rsidP="00356F68">
            <w:pPr>
              <w:rPr>
                <w:b/>
                <w:bCs/>
              </w:rPr>
            </w:pPr>
          </w:p>
          <w:p w14:paraId="09D10989" w14:textId="77777777" w:rsidR="00356F68" w:rsidRPr="002C306B" w:rsidRDefault="00356F68" w:rsidP="00356F68">
            <w:pPr>
              <w:jc w:val="center"/>
              <w:rPr>
                <w:b/>
                <w:bCs/>
              </w:rPr>
            </w:pPr>
            <w:r w:rsidRPr="002C306B">
              <w:rPr>
                <w:b/>
                <w:bCs/>
              </w:rPr>
              <w:t>E</w:t>
            </w:r>
          </w:p>
          <w:p w14:paraId="336779F4" w14:textId="77777777" w:rsidR="00356F68" w:rsidRPr="002C306B" w:rsidRDefault="00356F68" w:rsidP="00356F68">
            <w:pPr>
              <w:jc w:val="center"/>
              <w:rPr>
                <w:b/>
                <w:bCs/>
              </w:rPr>
            </w:pPr>
          </w:p>
        </w:tc>
      </w:tr>
    </w:tbl>
    <w:p w14:paraId="325F8A69" w14:textId="77777777" w:rsidR="006C5D42" w:rsidRPr="002C306B" w:rsidRDefault="006C5D42" w:rsidP="006C5D42"/>
    <w:p w14:paraId="776C4FA6" w14:textId="7DEBFFF3" w:rsidR="006C5D42" w:rsidRDefault="006C5D42" w:rsidP="006C5D42">
      <w:pPr>
        <w:rPr>
          <w:b/>
          <w:bCs/>
        </w:rPr>
      </w:pPr>
      <w:r w:rsidRPr="002C306B">
        <w:rPr>
          <w:b/>
          <w:bCs/>
        </w:rPr>
        <w:t xml:space="preserve">Note: This Job Description is not exhaustive, and employees will be expected to undertake other responsibilities commensurate with the </w:t>
      </w:r>
      <w:r w:rsidR="002C306B" w:rsidRPr="002C306B">
        <w:rPr>
          <w:b/>
          <w:bCs/>
        </w:rPr>
        <w:t>level</w:t>
      </w:r>
      <w:r w:rsidRPr="002C306B">
        <w:rPr>
          <w:b/>
          <w:bCs/>
        </w:rPr>
        <w:t xml:space="preserve"> of the post</w:t>
      </w:r>
      <w:r w:rsidR="002C306B" w:rsidRPr="002C306B">
        <w:rPr>
          <w:b/>
          <w:bCs/>
        </w:rPr>
        <w:t xml:space="preserve">. </w:t>
      </w:r>
    </w:p>
    <w:p w14:paraId="70D7D330" w14:textId="0CCD5C5E" w:rsidR="005E620E" w:rsidRPr="00285EF0" w:rsidRDefault="005E620E" w:rsidP="005E620E">
      <w:pPr>
        <w:spacing w:after="0" w:line="240" w:lineRule="auto"/>
        <w:rPr>
          <w:color w:val="E8E8E8" w:themeColor="background2"/>
          <w:sz w:val="22"/>
          <w:szCs w:val="22"/>
        </w:rPr>
      </w:pPr>
      <w:r w:rsidRPr="00285EF0">
        <w:rPr>
          <w:i/>
          <w:iCs/>
          <w:sz w:val="22"/>
          <w:szCs w:val="22"/>
        </w:rPr>
        <w:t>For an informal discussion regarding the role</w:t>
      </w:r>
      <w:r>
        <w:rPr>
          <w:i/>
          <w:iCs/>
          <w:sz w:val="22"/>
          <w:szCs w:val="22"/>
        </w:rPr>
        <w:t xml:space="preserve">, </w:t>
      </w:r>
      <w:r w:rsidRPr="00285EF0">
        <w:rPr>
          <w:i/>
          <w:iCs/>
          <w:sz w:val="22"/>
          <w:szCs w:val="22"/>
        </w:rPr>
        <w:t>its requirements</w:t>
      </w:r>
      <w:r>
        <w:rPr>
          <w:i/>
          <w:iCs/>
          <w:sz w:val="22"/>
          <w:szCs w:val="22"/>
        </w:rPr>
        <w:t xml:space="preserve"> or queries,</w:t>
      </w:r>
      <w:r w:rsidRPr="00285EF0">
        <w:rPr>
          <w:i/>
          <w:iCs/>
          <w:sz w:val="22"/>
          <w:szCs w:val="22"/>
        </w:rPr>
        <w:t xml:space="preserve"> please contact the Governance and Scrutiny Lead </w:t>
      </w:r>
      <w:r>
        <w:rPr>
          <w:i/>
          <w:iCs/>
          <w:sz w:val="22"/>
          <w:szCs w:val="22"/>
        </w:rPr>
        <w:t xml:space="preserve">at </w:t>
      </w:r>
      <w:hyperlink r:id="rId10" w:history="1">
        <w:r w:rsidRPr="00391F40">
          <w:rPr>
            <w:rStyle w:val="Hyperlink"/>
            <w:i/>
            <w:iCs/>
            <w:sz w:val="22"/>
            <w:szCs w:val="22"/>
          </w:rPr>
          <w:t>Kunwar.Khan@hullandeastyorkshire.gov.uk</w:t>
        </w:r>
      </w:hyperlink>
    </w:p>
    <w:p w14:paraId="2BEEEAFB" w14:textId="77777777" w:rsidR="005E620E" w:rsidRPr="006F37A8" w:rsidRDefault="005E620E" w:rsidP="006C5D42"/>
    <w:sectPr w:rsidR="005E620E" w:rsidRPr="006F37A8" w:rsidSect="00411653">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E77"/>
    <w:multiLevelType w:val="multilevel"/>
    <w:tmpl w:val="72AA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242CD"/>
    <w:multiLevelType w:val="multilevel"/>
    <w:tmpl w:val="F990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47232"/>
    <w:multiLevelType w:val="multilevel"/>
    <w:tmpl w:val="7254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C4D2C"/>
    <w:multiLevelType w:val="multilevel"/>
    <w:tmpl w:val="AF20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A4E8E"/>
    <w:multiLevelType w:val="multilevel"/>
    <w:tmpl w:val="E226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309E3"/>
    <w:multiLevelType w:val="multilevel"/>
    <w:tmpl w:val="E8CC9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D170C"/>
    <w:multiLevelType w:val="multilevel"/>
    <w:tmpl w:val="CE6E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8452CA"/>
    <w:multiLevelType w:val="multilevel"/>
    <w:tmpl w:val="935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3B2A37"/>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77725"/>
    <w:multiLevelType w:val="hybridMultilevel"/>
    <w:tmpl w:val="07468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F3128"/>
    <w:multiLevelType w:val="multilevel"/>
    <w:tmpl w:val="0412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EE7A39"/>
    <w:multiLevelType w:val="multilevel"/>
    <w:tmpl w:val="82FC79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B02F43"/>
    <w:multiLevelType w:val="multilevel"/>
    <w:tmpl w:val="D7B61B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38C8"/>
    <w:multiLevelType w:val="multilevel"/>
    <w:tmpl w:val="1E80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C3745E"/>
    <w:multiLevelType w:val="multilevel"/>
    <w:tmpl w:val="F1F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0179D6"/>
    <w:multiLevelType w:val="multilevel"/>
    <w:tmpl w:val="96C8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7D5EF4"/>
    <w:multiLevelType w:val="multilevel"/>
    <w:tmpl w:val="FF7280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1D651A"/>
    <w:multiLevelType w:val="multilevel"/>
    <w:tmpl w:val="E992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7202CC"/>
    <w:multiLevelType w:val="multilevel"/>
    <w:tmpl w:val="EC70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81C00"/>
    <w:multiLevelType w:val="multilevel"/>
    <w:tmpl w:val="B70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FC348E"/>
    <w:multiLevelType w:val="multilevel"/>
    <w:tmpl w:val="F908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FD79CD"/>
    <w:multiLevelType w:val="multilevel"/>
    <w:tmpl w:val="0E9C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D1884"/>
    <w:multiLevelType w:val="multilevel"/>
    <w:tmpl w:val="5BE8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9C5594"/>
    <w:multiLevelType w:val="hybridMultilevel"/>
    <w:tmpl w:val="9B22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096CA3"/>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9404C7"/>
    <w:multiLevelType w:val="multilevel"/>
    <w:tmpl w:val="D548E4B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0FA7A1F"/>
    <w:multiLevelType w:val="multilevel"/>
    <w:tmpl w:val="90C8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232867"/>
    <w:multiLevelType w:val="multilevel"/>
    <w:tmpl w:val="4DA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CC7F69"/>
    <w:multiLevelType w:val="multilevel"/>
    <w:tmpl w:val="68E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8F0D08"/>
    <w:multiLevelType w:val="multilevel"/>
    <w:tmpl w:val="1BCE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31530E"/>
    <w:multiLevelType w:val="multilevel"/>
    <w:tmpl w:val="FAC0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B51E80"/>
    <w:multiLevelType w:val="multilevel"/>
    <w:tmpl w:val="8048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05758C"/>
    <w:multiLevelType w:val="multilevel"/>
    <w:tmpl w:val="A5BE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AF61D5"/>
    <w:multiLevelType w:val="multilevel"/>
    <w:tmpl w:val="C8A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394FA6"/>
    <w:multiLevelType w:val="multilevel"/>
    <w:tmpl w:val="9C60B7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655924"/>
    <w:multiLevelType w:val="multilevel"/>
    <w:tmpl w:val="FC5E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BE5888"/>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784EAB"/>
    <w:multiLevelType w:val="multilevel"/>
    <w:tmpl w:val="8BAA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307988"/>
    <w:multiLevelType w:val="multilevel"/>
    <w:tmpl w:val="5378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D24F86"/>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52360D"/>
    <w:multiLevelType w:val="multilevel"/>
    <w:tmpl w:val="C00AC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8F20D4"/>
    <w:multiLevelType w:val="multilevel"/>
    <w:tmpl w:val="4A36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3A05E6"/>
    <w:multiLevelType w:val="multilevel"/>
    <w:tmpl w:val="013E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602A0B"/>
    <w:multiLevelType w:val="multilevel"/>
    <w:tmpl w:val="3C1C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AF13D1"/>
    <w:multiLevelType w:val="multilevel"/>
    <w:tmpl w:val="E7BA5D9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6AD95CBD"/>
    <w:multiLevelType w:val="multilevel"/>
    <w:tmpl w:val="191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38116D"/>
    <w:multiLevelType w:val="multilevel"/>
    <w:tmpl w:val="66229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670871"/>
    <w:multiLevelType w:val="multilevel"/>
    <w:tmpl w:val="EEE4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F3B78BE"/>
    <w:multiLevelType w:val="multilevel"/>
    <w:tmpl w:val="BAC49B1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 w15:restartNumberingAfterBreak="0">
    <w:nsid w:val="70B76145"/>
    <w:multiLevelType w:val="multilevel"/>
    <w:tmpl w:val="C844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8D6551"/>
    <w:multiLevelType w:val="multilevel"/>
    <w:tmpl w:val="4ABA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5A334A7"/>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C47889"/>
    <w:multiLevelType w:val="multilevel"/>
    <w:tmpl w:val="E92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8C60DD8"/>
    <w:multiLevelType w:val="multilevel"/>
    <w:tmpl w:val="A4FE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1E15A0"/>
    <w:multiLevelType w:val="multilevel"/>
    <w:tmpl w:val="8A72DA3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 w15:restartNumberingAfterBreak="0">
    <w:nsid w:val="7B9B45D2"/>
    <w:multiLevelType w:val="hybridMultilevel"/>
    <w:tmpl w:val="9FC8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52031F"/>
    <w:multiLevelType w:val="multilevel"/>
    <w:tmpl w:val="F6DC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E485258"/>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EBB14B6"/>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4932179">
    <w:abstractNumId w:val="26"/>
  </w:num>
  <w:num w:numId="2" w16cid:durableId="372777371">
    <w:abstractNumId w:val="37"/>
  </w:num>
  <w:num w:numId="3" w16cid:durableId="485123884">
    <w:abstractNumId w:val="45"/>
  </w:num>
  <w:num w:numId="4" w16cid:durableId="1696737449">
    <w:abstractNumId w:val="30"/>
  </w:num>
  <w:num w:numId="5" w16cid:durableId="684283057">
    <w:abstractNumId w:val="13"/>
  </w:num>
  <w:num w:numId="6" w16cid:durableId="1934971884">
    <w:abstractNumId w:val="28"/>
  </w:num>
  <w:num w:numId="7" w16cid:durableId="100540240">
    <w:abstractNumId w:val="0"/>
  </w:num>
  <w:num w:numId="8" w16cid:durableId="1706099739">
    <w:abstractNumId w:val="47"/>
  </w:num>
  <w:num w:numId="9" w16cid:durableId="902712692">
    <w:abstractNumId w:val="14"/>
  </w:num>
  <w:num w:numId="10" w16cid:durableId="1251230595">
    <w:abstractNumId w:val="17"/>
  </w:num>
  <w:num w:numId="11" w16cid:durableId="1967198445">
    <w:abstractNumId w:val="19"/>
  </w:num>
  <w:num w:numId="12" w16cid:durableId="388846515">
    <w:abstractNumId w:val="50"/>
  </w:num>
  <w:num w:numId="13" w16cid:durableId="2010981518">
    <w:abstractNumId w:val="36"/>
  </w:num>
  <w:num w:numId="14" w16cid:durableId="377975695">
    <w:abstractNumId w:val="3"/>
  </w:num>
  <w:num w:numId="15" w16cid:durableId="1152405904">
    <w:abstractNumId w:val="52"/>
  </w:num>
  <w:num w:numId="16" w16cid:durableId="275600264">
    <w:abstractNumId w:val="33"/>
  </w:num>
  <w:num w:numId="17" w16cid:durableId="562371927">
    <w:abstractNumId w:val="35"/>
  </w:num>
  <w:num w:numId="18" w16cid:durableId="1017733750">
    <w:abstractNumId w:val="29"/>
  </w:num>
  <w:num w:numId="19" w16cid:durableId="901135277">
    <w:abstractNumId w:val="1"/>
  </w:num>
  <w:num w:numId="20" w16cid:durableId="264382760">
    <w:abstractNumId w:val="7"/>
  </w:num>
  <w:num w:numId="21" w16cid:durableId="360982989">
    <w:abstractNumId w:val="10"/>
  </w:num>
  <w:num w:numId="22" w16cid:durableId="1616056654">
    <w:abstractNumId w:val="49"/>
  </w:num>
  <w:num w:numId="23" w16cid:durableId="864368004">
    <w:abstractNumId w:val="6"/>
  </w:num>
  <w:num w:numId="24" w16cid:durableId="688222261">
    <w:abstractNumId w:val="22"/>
  </w:num>
  <w:num w:numId="25" w16cid:durableId="210574516">
    <w:abstractNumId w:val="43"/>
  </w:num>
  <w:num w:numId="26" w16cid:durableId="2061853882">
    <w:abstractNumId w:val="42"/>
  </w:num>
  <w:num w:numId="27" w16cid:durableId="168759321">
    <w:abstractNumId w:val="56"/>
  </w:num>
  <w:num w:numId="28" w16cid:durableId="1333876436">
    <w:abstractNumId w:val="20"/>
  </w:num>
  <w:num w:numId="29" w16cid:durableId="100153968">
    <w:abstractNumId w:val="31"/>
  </w:num>
  <w:num w:numId="30" w16cid:durableId="889224278">
    <w:abstractNumId w:val="15"/>
  </w:num>
  <w:num w:numId="31" w16cid:durableId="1894853233">
    <w:abstractNumId w:val="27"/>
  </w:num>
  <w:num w:numId="32" w16cid:durableId="754548001">
    <w:abstractNumId w:val="38"/>
  </w:num>
  <w:num w:numId="33" w16cid:durableId="674694719">
    <w:abstractNumId w:val="21"/>
  </w:num>
  <w:num w:numId="34" w16cid:durableId="1517887345">
    <w:abstractNumId w:val="5"/>
  </w:num>
  <w:num w:numId="35" w16cid:durableId="1067075953">
    <w:abstractNumId w:val="48"/>
  </w:num>
  <w:num w:numId="36" w16cid:durableId="1476677079">
    <w:abstractNumId w:val="25"/>
  </w:num>
  <w:num w:numId="37" w16cid:durableId="1831359930">
    <w:abstractNumId w:val="44"/>
  </w:num>
  <w:num w:numId="38" w16cid:durableId="401833170">
    <w:abstractNumId w:val="54"/>
  </w:num>
  <w:num w:numId="39" w16cid:durableId="1762021748">
    <w:abstractNumId w:val="40"/>
  </w:num>
  <w:num w:numId="40" w16cid:durableId="90248971">
    <w:abstractNumId w:val="11"/>
  </w:num>
  <w:num w:numId="41" w16cid:durableId="2104913827">
    <w:abstractNumId w:val="16"/>
  </w:num>
  <w:num w:numId="42" w16cid:durableId="630943970">
    <w:abstractNumId w:val="12"/>
  </w:num>
  <w:num w:numId="43" w16cid:durableId="1547522902">
    <w:abstractNumId w:val="46"/>
  </w:num>
  <w:num w:numId="44" w16cid:durableId="1343778313">
    <w:abstractNumId w:val="34"/>
  </w:num>
  <w:num w:numId="45" w16cid:durableId="1421684244">
    <w:abstractNumId w:val="9"/>
  </w:num>
  <w:num w:numId="46" w16cid:durableId="1695884830">
    <w:abstractNumId w:val="8"/>
  </w:num>
  <w:num w:numId="47" w16cid:durableId="884876983">
    <w:abstractNumId w:val="57"/>
  </w:num>
  <w:num w:numId="48" w16cid:durableId="767428354">
    <w:abstractNumId w:val="58"/>
  </w:num>
  <w:num w:numId="49" w16cid:durableId="1082096610">
    <w:abstractNumId w:val="39"/>
  </w:num>
  <w:num w:numId="50" w16cid:durableId="389110058">
    <w:abstractNumId w:val="51"/>
  </w:num>
  <w:num w:numId="51" w16cid:durableId="1808235943">
    <w:abstractNumId w:val="24"/>
  </w:num>
  <w:num w:numId="52" w16cid:durableId="1232083212">
    <w:abstractNumId w:val="41"/>
  </w:num>
  <w:num w:numId="53" w16cid:durableId="584606522">
    <w:abstractNumId w:val="2"/>
  </w:num>
  <w:num w:numId="54" w16cid:durableId="1352881472">
    <w:abstractNumId w:val="53"/>
  </w:num>
  <w:num w:numId="55" w16cid:durableId="1048333017">
    <w:abstractNumId w:val="4"/>
  </w:num>
  <w:num w:numId="56" w16cid:durableId="1663511366">
    <w:abstractNumId w:val="18"/>
  </w:num>
  <w:num w:numId="57" w16cid:durableId="1294674489">
    <w:abstractNumId w:val="55"/>
  </w:num>
  <w:num w:numId="58" w16cid:durableId="514735270">
    <w:abstractNumId w:val="32"/>
  </w:num>
  <w:num w:numId="59" w16cid:durableId="5273759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A8"/>
    <w:rsid w:val="00027D14"/>
    <w:rsid w:val="00045DDC"/>
    <w:rsid w:val="00091818"/>
    <w:rsid w:val="000D16E8"/>
    <w:rsid w:val="001626AE"/>
    <w:rsid w:val="00202077"/>
    <w:rsid w:val="002776B0"/>
    <w:rsid w:val="002C306B"/>
    <w:rsid w:val="00356F68"/>
    <w:rsid w:val="00374684"/>
    <w:rsid w:val="003A26A9"/>
    <w:rsid w:val="00405F1A"/>
    <w:rsid w:val="00411653"/>
    <w:rsid w:val="004371C0"/>
    <w:rsid w:val="00445156"/>
    <w:rsid w:val="004D0B75"/>
    <w:rsid w:val="004F5D46"/>
    <w:rsid w:val="0050432F"/>
    <w:rsid w:val="005E620E"/>
    <w:rsid w:val="005F212D"/>
    <w:rsid w:val="006B4976"/>
    <w:rsid w:val="006C5D42"/>
    <w:rsid w:val="006F37A8"/>
    <w:rsid w:val="00792492"/>
    <w:rsid w:val="007D0C41"/>
    <w:rsid w:val="008F2AA3"/>
    <w:rsid w:val="00A60F0C"/>
    <w:rsid w:val="00A91E99"/>
    <w:rsid w:val="00AE2F70"/>
    <w:rsid w:val="00B05E51"/>
    <w:rsid w:val="00B13E0B"/>
    <w:rsid w:val="00B2290B"/>
    <w:rsid w:val="00B22D8C"/>
    <w:rsid w:val="00B718ED"/>
    <w:rsid w:val="00C32B5A"/>
    <w:rsid w:val="00CD26B4"/>
    <w:rsid w:val="00D323DD"/>
    <w:rsid w:val="00E0765A"/>
    <w:rsid w:val="00E11043"/>
    <w:rsid w:val="00E24A38"/>
    <w:rsid w:val="00E416D8"/>
    <w:rsid w:val="00E6365A"/>
    <w:rsid w:val="00E9239E"/>
    <w:rsid w:val="00EC2812"/>
    <w:rsid w:val="19F7EE8D"/>
    <w:rsid w:val="36539297"/>
    <w:rsid w:val="47748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CBFB"/>
  <w15:chartTrackingRefBased/>
  <w15:docId w15:val="{0D30F6BE-E1E8-4DD3-9ADC-E97C3A51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7A8"/>
    <w:rPr>
      <w:rFonts w:eastAsiaTheme="majorEastAsia" w:cstheme="majorBidi"/>
      <w:color w:val="272727" w:themeColor="text1" w:themeTint="D8"/>
    </w:rPr>
  </w:style>
  <w:style w:type="paragraph" w:styleId="Title">
    <w:name w:val="Title"/>
    <w:basedOn w:val="Normal"/>
    <w:next w:val="Normal"/>
    <w:link w:val="TitleChar"/>
    <w:uiPriority w:val="10"/>
    <w:qFormat/>
    <w:rsid w:val="006F3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A8"/>
    <w:pPr>
      <w:spacing w:before="160"/>
      <w:jc w:val="center"/>
    </w:pPr>
    <w:rPr>
      <w:i/>
      <w:iCs/>
      <w:color w:val="404040" w:themeColor="text1" w:themeTint="BF"/>
    </w:rPr>
  </w:style>
  <w:style w:type="character" w:customStyle="1" w:styleId="QuoteChar">
    <w:name w:val="Quote Char"/>
    <w:basedOn w:val="DefaultParagraphFont"/>
    <w:link w:val="Quote"/>
    <w:uiPriority w:val="29"/>
    <w:rsid w:val="006F37A8"/>
    <w:rPr>
      <w:i/>
      <w:iCs/>
      <w:color w:val="404040" w:themeColor="text1" w:themeTint="BF"/>
    </w:rPr>
  </w:style>
  <w:style w:type="paragraph" w:styleId="ListParagraph">
    <w:name w:val="List Paragraph"/>
    <w:basedOn w:val="Normal"/>
    <w:uiPriority w:val="34"/>
    <w:qFormat/>
    <w:rsid w:val="006F37A8"/>
    <w:pPr>
      <w:ind w:left="720"/>
      <w:contextualSpacing/>
    </w:pPr>
  </w:style>
  <w:style w:type="character" w:styleId="IntenseEmphasis">
    <w:name w:val="Intense Emphasis"/>
    <w:basedOn w:val="DefaultParagraphFont"/>
    <w:uiPriority w:val="21"/>
    <w:qFormat/>
    <w:rsid w:val="006F37A8"/>
    <w:rPr>
      <w:i/>
      <w:iCs/>
      <w:color w:val="0F4761" w:themeColor="accent1" w:themeShade="BF"/>
    </w:rPr>
  </w:style>
  <w:style w:type="paragraph" w:styleId="IntenseQuote">
    <w:name w:val="Intense Quote"/>
    <w:basedOn w:val="Normal"/>
    <w:next w:val="Normal"/>
    <w:link w:val="IntenseQuoteChar"/>
    <w:uiPriority w:val="30"/>
    <w:qFormat/>
    <w:rsid w:val="006F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7A8"/>
    <w:rPr>
      <w:i/>
      <w:iCs/>
      <w:color w:val="0F4761" w:themeColor="accent1" w:themeShade="BF"/>
    </w:rPr>
  </w:style>
  <w:style w:type="character" w:styleId="IntenseReference">
    <w:name w:val="Intense Reference"/>
    <w:basedOn w:val="DefaultParagraphFont"/>
    <w:uiPriority w:val="32"/>
    <w:qFormat/>
    <w:rsid w:val="006F37A8"/>
    <w:rPr>
      <w:b/>
      <w:bCs/>
      <w:smallCaps/>
      <w:color w:val="0F4761" w:themeColor="accent1" w:themeShade="BF"/>
      <w:spacing w:val="5"/>
    </w:rPr>
  </w:style>
  <w:style w:type="table" w:styleId="TableGrid">
    <w:name w:val="Table Grid"/>
    <w:basedOn w:val="TableNormal"/>
    <w:uiPriority w:val="39"/>
    <w:rsid w:val="00A60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20E"/>
    <w:rPr>
      <w:color w:val="467886" w:themeColor="hyperlink"/>
      <w:u w:val="single"/>
    </w:rPr>
  </w:style>
  <w:style w:type="character" w:styleId="UnresolvedMention">
    <w:name w:val="Unresolved Mention"/>
    <w:basedOn w:val="DefaultParagraphFont"/>
    <w:uiPriority w:val="99"/>
    <w:semiHidden/>
    <w:unhideWhenUsed/>
    <w:rsid w:val="005E6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Kunwar.Khan@hullandeastyorkshire.gov.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28FB95D8BF744596F999F88172F84E" ma:contentTypeVersion="10" ma:contentTypeDescription="Create a new document." ma:contentTypeScope="" ma:versionID="6e226603dce60cb6641464ce94b8ddd5">
  <xsd:schema xmlns:xsd="http://www.w3.org/2001/XMLSchema" xmlns:xs="http://www.w3.org/2001/XMLSchema" xmlns:p="http://schemas.microsoft.com/office/2006/metadata/properties" xmlns:ns2="812be11c-5c74-459a-b6c7-62fbf7ae14d0" xmlns:ns3="d3b8a3ed-5537-4859-a0cf-a0cc3e435194" targetNamespace="http://schemas.microsoft.com/office/2006/metadata/properties" ma:root="true" ma:fieldsID="b6e34ac68bb17fb8768b87c45dd12c60" ns2:_="" ns3:_="">
    <xsd:import namespace="812be11c-5c74-459a-b6c7-62fbf7ae14d0"/>
    <xsd:import namespace="d3b8a3ed-5537-4859-a0cf-a0cc3e435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be11c-5c74-459a-b6c7-62fbf7ae1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8a5025-e789-4030-a44f-f61da514e0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8a3ed-5537-4859-a0cf-a0cc3e4351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7cc6e7-c71b-4913-9a1a-5117e88ac177}" ma:internalName="TaxCatchAll" ma:showField="CatchAllData" ma:web="d3b8a3ed-5537-4859-a0cf-a0cc3e435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2be11c-5c74-459a-b6c7-62fbf7ae14d0">
      <Terms xmlns="http://schemas.microsoft.com/office/infopath/2007/PartnerControls"/>
    </lcf76f155ced4ddcb4097134ff3c332f>
    <TaxCatchAll xmlns="d3b8a3ed-5537-4859-a0cf-a0cc3e4351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6FD76-A95F-4DB3-B034-FC0F47031AFC}">
  <ds:schemaRefs>
    <ds:schemaRef ds:uri="http://schemas.microsoft.com/sharepoint/v3/contenttype/forms"/>
  </ds:schemaRefs>
</ds:datastoreItem>
</file>

<file path=customXml/itemProps2.xml><?xml version="1.0" encoding="utf-8"?>
<ds:datastoreItem xmlns:ds="http://schemas.openxmlformats.org/officeDocument/2006/customXml" ds:itemID="{06532E90-D5A8-4F40-BEB3-D89E48AFC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be11c-5c74-459a-b6c7-62fbf7ae14d0"/>
    <ds:schemaRef ds:uri="d3b8a3ed-5537-4859-a0cf-a0cc3e435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F5114-669D-49A1-B72C-B2C5FCE9BC77}">
  <ds:schemaRefs>
    <ds:schemaRef ds:uri="http://schemas.microsoft.com/office/2006/metadata/properties"/>
    <ds:schemaRef ds:uri="http://schemas.microsoft.com/office/infopath/2007/PartnerControls"/>
    <ds:schemaRef ds:uri="812be11c-5c74-459a-b6c7-62fbf7ae14d0"/>
    <ds:schemaRef ds:uri="d3b8a3ed-5537-4859-a0cf-a0cc3e435194"/>
  </ds:schemaRefs>
</ds:datastoreItem>
</file>

<file path=customXml/itemProps4.xml><?xml version="1.0" encoding="utf-8"?>
<ds:datastoreItem xmlns:ds="http://schemas.openxmlformats.org/officeDocument/2006/customXml" ds:itemID="{AA425D2A-E2CF-4DA3-B61F-BB6AC1EA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1054</Words>
  <Characters>5726</Characters>
  <Application>Microsoft Office Word</Application>
  <DocSecurity>0</DocSecurity>
  <Lines>572</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Kunwar</dc:creator>
  <cp:keywords/>
  <dc:description/>
  <cp:lastModifiedBy>Kunwar Khan</cp:lastModifiedBy>
  <cp:revision>2</cp:revision>
  <dcterms:created xsi:type="dcterms:W3CDTF">2026-05-10T18:24:00Z</dcterms:created>
  <dcterms:modified xsi:type="dcterms:W3CDTF">2026-05-10T18:24:00Z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2025-12-04T14:13:11Z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b1d2ac13-c8d4-4026-b891-6c73944b924b</vt:lpwstr>
  </property>
  <property fmtid="{D5CDD505-2E9C-101B-9397-08002B2CF9AE}" pid="7" name="MSIP_Label_defa4170-0d19-0005-0004-bc88714345d2_ActionId">
    <vt:lpwstr>5e841aa0-748b-4204-a09b-6c7f37932212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0x010100FA28FB95D8BF744596F999F88172F84E</vt:lpwstr>
  </property>
  <property fmtid="{D5CDD505-2E9C-101B-9397-08002B2CF9AE}" pid="11" name="MediaServiceImageTags">
    <vt:lpwstr/>
  </property>
</Properties>
</file>