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AE8E" w14:textId="0BFCE51B" w:rsidR="006F37A8" w:rsidRDefault="006F37A8" w:rsidP="006F37A8">
      <w:r>
        <w:rPr>
          <w:noProof/>
        </w:rPr>
        <w:drawing>
          <wp:inline distT="0" distB="0" distL="0" distR="0" wp14:anchorId="1A35A071" wp14:editId="6916E517">
            <wp:extent cx="3505200" cy="853440"/>
            <wp:effectExtent l="0" t="0" r="0" b="3810"/>
            <wp:docPr id="277053881" name="Picture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53881" name="Picture 1" descr="A close up of a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0" cy="853440"/>
                    </a:xfrm>
                    <a:prstGeom prst="rect">
                      <a:avLst/>
                    </a:prstGeom>
                    <a:noFill/>
                  </pic:spPr>
                </pic:pic>
              </a:graphicData>
            </a:graphic>
          </wp:inline>
        </w:drawing>
      </w:r>
    </w:p>
    <w:p w14:paraId="1035EF59" w14:textId="18F5DC86" w:rsidR="00A60F0C" w:rsidRPr="00792492" w:rsidRDefault="00792492" w:rsidP="006F37A8">
      <w:pPr>
        <w:rPr>
          <w:b/>
          <w:bCs/>
          <w:sz w:val="36"/>
          <w:szCs w:val="36"/>
        </w:rPr>
      </w:pPr>
      <w:r w:rsidRPr="006F37A8">
        <w:rPr>
          <w:b/>
          <w:bCs/>
          <w:sz w:val="36"/>
          <w:szCs w:val="36"/>
        </w:rPr>
        <w:t>Job Description  </w:t>
      </w:r>
    </w:p>
    <w:tbl>
      <w:tblPr>
        <w:tblStyle w:val="TableGrid"/>
        <w:tblW w:w="0" w:type="auto"/>
        <w:tblLook w:val="04A0" w:firstRow="1" w:lastRow="0" w:firstColumn="1" w:lastColumn="0" w:noHBand="0" w:noVBand="1"/>
      </w:tblPr>
      <w:tblGrid>
        <w:gridCol w:w="2547"/>
        <w:gridCol w:w="6379"/>
      </w:tblGrid>
      <w:tr w:rsidR="00A60F0C" w14:paraId="59DDBD14" w14:textId="77777777" w:rsidTr="00792492">
        <w:tc>
          <w:tcPr>
            <w:tcW w:w="2547" w:type="dxa"/>
          </w:tcPr>
          <w:p w14:paraId="13D4794C" w14:textId="67047D42" w:rsidR="00A60F0C" w:rsidRDefault="00A60F0C" w:rsidP="006F37A8">
            <w:r w:rsidRPr="006F37A8">
              <w:rPr>
                <w:b/>
                <w:bCs/>
              </w:rPr>
              <w:t>Post Title:</w:t>
            </w:r>
            <w:r w:rsidRPr="006F37A8">
              <w:t> </w:t>
            </w:r>
            <w:r w:rsidRPr="006F37A8">
              <w:tab/>
            </w:r>
          </w:p>
        </w:tc>
        <w:tc>
          <w:tcPr>
            <w:tcW w:w="6379" w:type="dxa"/>
          </w:tcPr>
          <w:p w14:paraId="593E080A" w14:textId="6266824B" w:rsidR="00A60F0C" w:rsidRDefault="00C14FE7" w:rsidP="006F37A8">
            <w:r>
              <w:t>Community Engagement Ambassador</w:t>
            </w:r>
          </w:p>
        </w:tc>
      </w:tr>
      <w:tr w:rsidR="00A60F0C" w14:paraId="2250752E" w14:textId="77777777" w:rsidTr="00792492">
        <w:tc>
          <w:tcPr>
            <w:tcW w:w="2547" w:type="dxa"/>
          </w:tcPr>
          <w:p w14:paraId="2AAB98BC" w14:textId="7D18D3A9" w:rsidR="00A60F0C" w:rsidRPr="00CD26B4" w:rsidRDefault="00CD26B4" w:rsidP="006F37A8">
            <w:pPr>
              <w:rPr>
                <w:b/>
                <w:bCs/>
              </w:rPr>
            </w:pPr>
            <w:r w:rsidRPr="00CD26B4">
              <w:rPr>
                <w:b/>
                <w:bCs/>
              </w:rPr>
              <w:t>Salary Band:</w:t>
            </w:r>
          </w:p>
        </w:tc>
        <w:tc>
          <w:tcPr>
            <w:tcW w:w="6379" w:type="dxa"/>
          </w:tcPr>
          <w:p w14:paraId="140F306D" w14:textId="629E42E5" w:rsidR="00A60F0C" w:rsidRDefault="00C14FE7" w:rsidP="006F37A8">
            <w:r>
              <w:t>£24,796 - £28,142</w:t>
            </w:r>
          </w:p>
        </w:tc>
      </w:tr>
      <w:tr w:rsidR="00614140" w14:paraId="31DBD165" w14:textId="77777777" w:rsidTr="00792492">
        <w:tc>
          <w:tcPr>
            <w:tcW w:w="2547" w:type="dxa"/>
          </w:tcPr>
          <w:p w14:paraId="78F2891B" w14:textId="55027A7C" w:rsidR="00614140" w:rsidRPr="00CD26B4" w:rsidRDefault="00614140" w:rsidP="006F37A8">
            <w:pPr>
              <w:rPr>
                <w:b/>
                <w:bCs/>
              </w:rPr>
            </w:pPr>
            <w:r>
              <w:rPr>
                <w:b/>
                <w:bCs/>
              </w:rPr>
              <w:t>HEYCA Grade</w:t>
            </w:r>
          </w:p>
        </w:tc>
        <w:tc>
          <w:tcPr>
            <w:tcW w:w="6379" w:type="dxa"/>
          </w:tcPr>
          <w:p w14:paraId="0B82BEBB" w14:textId="751DC5BF" w:rsidR="00614140" w:rsidRDefault="00C14FE7" w:rsidP="006F37A8">
            <w:r>
              <w:t>1</w:t>
            </w:r>
          </w:p>
        </w:tc>
      </w:tr>
      <w:tr w:rsidR="00A60F0C" w14:paraId="54D6DB2C" w14:textId="77777777" w:rsidTr="00792492">
        <w:tc>
          <w:tcPr>
            <w:tcW w:w="2547" w:type="dxa"/>
          </w:tcPr>
          <w:p w14:paraId="03AC29C0" w14:textId="073C122F" w:rsidR="00A60F0C" w:rsidRPr="00CD26B4" w:rsidRDefault="00CD26B4" w:rsidP="006F37A8">
            <w:pPr>
              <w:rPr>
                <w:b/>
                <w:bCs/>
              </w:rPr>
            </w:pPr>
            <w:r w:rsidRPr="006F37A8">
              <w:rPr>
                <w:b/>
                <w:bCs/>
              </w:rPr>
              <w:t>Duration: </w:t>
            </w:r>
          </w:p>
        </w:tc>
        <w:tc>
          <w:tcPr>
            <w:tcW w:w="6379" w:type="dxa"/>
          </w:tcPr>
          <w:p w14:paraId="7ECA5B86" w14:textId="01572404" w:rsidR="00A60F0C" w:rsidRDefault="006836A8" w:rsidP="006F37A8">
            <w:r>
              <w:t>Permanent</w:t>
            </w:r>
          </w:p>
        </w:tc>
      </w:tr>
      <w:tr w:rsidR="00A60F0C" w14:paraId="3C17065C" w14:textId="77777777" w:rsidTr="00792492">
        <w:tc>
          <w:tcPr>
            <w:tcW w:w="2547" w:type="dxa"/>
          </w:tcPr>
          <w:p w14:paraId="51A31C8C" w14:textId="5FE667F5" w:rsidR="00A60F0C" w:rsidRPr="00CD26B4" w:rsidRDefault="00CD26B4" w:rsidP="006F37A8">
            <w:pPr>
              <w:rPr>
                <w:b/>
                <w:bCs/>
              </w:rPr>
            </w:pPr>
            <w:r w:rsidRPr="00CD26B4">
              <w:rPr>
                <w:b/>
                <w:bCs/>
              </w:rPr>
              <w:t>Reporting to:</w:t>
            </w:r>
          </w:p>
        </w:tc>
        <w:tc>
          <w:tcPr>
            <w:tcW w:w="6379" w:type="dxa"/>
          </w:tcPr>
          <w:p w14:paraId="798B0078" w14:textId="071B4F40" w:rsidR="006836A8" w:rsidRDefault="00C14FE7" w:rsidP="006F37A8">
            <w:r>
              <w:t>Community Engagement Lead</w:t>
            </w:r>
          </w:p>
        </w:tc>
      </w:tr>
      <w:tr w:rsidR="00A60F0C" w14:paraId="44464BC2" w14:textId="77777777" w:rsidTr="00792492">
        <w:tc>
          <w:tcPr>
            <w:tcW w:w="2547" w:type="dxa"/>
          </w:tcPr>
          <w:p w14:paraId="5A5BC99E" w14:textId="35D51302" w:rsidR="00A60F0C" w:rsidRPr="00CD26B4" w:rsidRDefault="00CD26B4" w:rsidP="006F37A8">
            <w:pPr>
              <w:rPr>
                <w:b/>
                <w:bCs/>
              </w:rPr>
            </w:pPr>
            <w:r w:rsidRPr="00CD26B4">
              <w:rPr>
                <w:b/>
                <w:bCs/>
              </w:rPr>
              <w:t>Service Areas:</w:t>
            </w:r>
          </w:p>
        </w:tc>
        <w:tc>
          <w:tcPr>
            <w:tcW w:w="6379" w:type="dxa"/>
          </w:tcPr>
          <w:p w14:paraId="0E529635" w14:textId="41E621C1" w:rsidR="00A60F0C" w:rsidRDefault="006836A8" w:rsidP="006F37A8">
            <w:r>
              <w:t>Mayoral Office</w:t>
            </w:r>
          </w:p>
        </w:tc>
      </w:tr>
      <w:tr w:rsidR="00CD26B4" w14:paraId="06549578" w14:textId="77777777" w:rsidTr="00792492">
        <w:tc>
          <w:tcPr>
            <w:tcW w:w="2547" w:type="dxa"/>
          </w:tcPr>
          <w:p w14:paraId="303676F9" w14:textId="38020DC5" w:rsidR="00CD26B4" w:rsidRPr="00792492" w:rsidRDefault="00CD26B4" w:rsidP="006F37A8">
            <w:pPr>
              <w:rPr>
                <w:b/>
                <w:bCs/>
              </w:rPr>
            </w:pPr>
            <w:r w:rsidRPr="00792492">
              <w:rPr>
                <w:b/>
                <w:bCs/>
              </w:rPr>
              <w:t>Political Restriction</w:t>
            </w:r>
            <w:r w:rsidR="00792492" w:rsidRPr="00792492">
              <w:rPr>
                <w:b/>
                <w:bCs/>
              </w:rPr>
              <w:t>:</w:t>
            </w:r>
          </w:p>
        </w:tc>
        <w:tc>
          <w:tcPr>
            <w:tcW w:w="6379" w:type="dxa"/>
          </w:tcPr>
          <w:p w14:paraId="32FC7D3B" w14:textId="587186C1" w:rsidR="00DA2DDD" w:rsidRDefault="00DA2DDD" w:rsidP="006F37A8">
            <w:r>
              <w:t xml:space="preserve">Yes </w:t>
            </w:r>
          </w:p>
          <w:p w14:paraId="347EFA49" w14:textId="5244C312" w:rsidR="00CD26B4" w:rsidRDefault="005021FD" w:rsidP="006F37A8">
            <w:r w:rsidRPr="005021FD">
              <w:t>This post is politically restricted under the Local Government and Housing Act 1989, as amended by Local Democracy, Economic Development and Construction Act 1989 and the post holder may not have any active political role either in or outside of work, specifically may not hold political office</w:t>
            </w:r>
          </w:p>
        </w:tc>
      </w:tr>
      <w:tr w:rsidR="00C14FE7" w14:paraId="78EABBE1" w14:textId="77777777" w:rsidTr="00792492">
        <w:tc>
          <w:tcPr>
            <w:tcW w:w="2547" w:type="dxa"/>
          </w:tcPr>
          <w:p w14:paraId="7CA3554E" w14:textId="0594B2A0" w:rsidR="00C14FE7" w:rsidRPr="00792492" w:rsidRDefault="00C14FE7" w:rsidP="006F37A8">
            <w:pPr>
              <w:rPr>
                <w:b/>
                <w:bCs/>
              </w:rPr>
            </w:pPr>
            <w:r>
              <w:rPr>
                <w:b/>
                <w:bCs/>
              </w:rPr>
              <w:t>Line Management Responsibilities</w:t>
            </w:r>
          </w:p>
        </w:tc>
        <w:tc>
          <w:tcPr>
            <w:tcW w:w="6379" w:type="dxa"/>
          </w:tcPr>
          <w:p w14:paraId="60657F95" w14:textId="77777777" w:rsidR="00C14FE7" w:rsidRDefault="00C14FE7" w:rsidP="00F618BF">
            <w:r>
              <w:t>No</w:t>
            </w:r>
          </w:p>
          <w:p w14:paraId="210C88D9" w14:textId="34955834" w:rsidR="00C14FE7" w:rsidRPr="005021FD" w:rsidRDefault="00C14FE7" w:rsidP="007D74FA"/>
        </w:tc>
      </w:tr>
    </w:tbl>
    <w:p w14:paraId="797A24C4" w14:textId="77777777" w:rsidR="00DA2DDD" w:rsidRDefault="00DA2DDD" w:rsidP="006F37A8"/>
    <w:tbl>
      <w:tblPr>
        <w:tblStyle w:val="TableGrid"/>
        <w:tblW w:w="0" w:type="auto"/>
        <w:tblLook w:val="04A0" w:firstRow="1" w:lastRow="0" w:firstColumn="1" w:lastColumn="0" w:noHBand="0" w:noVBand="1"/>
      </w:tblPr>
      <w:tblGrid>
        <w:gridCol w:w="8926"/>
      </w:tblGrid>
      <w:tr w:rsidR="008F2AA3" w14:paraId="730BEFEC" w14:textId="77777777" w:rsidTr="008F2AA3">
        <w:tc>
          <w:tcPr>
            <w:tcW w:w="8926" w:type="dxa"/>
          </w:tcPr>
          <w:p w14:paraId="01975590" w14:textId="1882BC63" w:rsidR="008F2AA3" w:rsidRDefault="008F2AA3" w:rsidP="00F40D3B">
            <w:pPr>
              <w:pStyle w:val="ListParagraph"/>
              <w:numPr>
                <w:ilvl w:val="0"/>
                <w:numId w:val="1"/>
              </w:numPr>
            </w:pPr>
            <w:r>
              <w:t>Primary Purpose of Post</w:t>
            </w:r>
          </w:p>
        </w:tc>
      </w:tr>
      <w:tr w:rsidR="008F2AA3" w14:paraId="68B53DEF" w14:textId="77777777" w:rsidTr="008F2AA3">
        <w:tc>
          <w:tcPr>
            <w:tcW w:w="8926" w:type="dxa"/>
          </w:tcPr>
          <w:p w14:paraId="556D04D8" w14:textId="77777777" w:rsidR="00C14FE7" w:rsidRDefault="00C14FE7" w:rsidP="00C14FE7">
            <w:r w:rsidRPr="00C14FE7">
              <w:t xml:space="preserve">To deliver community outreach across Hull and East Yorkshire, gathering insight from residents and community groups, promoting access to programmes and support, and helping communities understand the role of Hull &amp; East Yorkshire Combined Authority and the Mayor. </w:t>
            </w:r>
          </w:p>
          <w:p w14:paraId="3BCF5F75" w14:textId="77777777" w:rsidR="00C14FE7" w:rsidRDefault="00C14FE7" w:rsidP="00C14FE7"/>
          <w:p w14:paraId="671A38D9" w14:textId="77777777" w:rsidR="00C14FE7" w:rsidRDefault="00C14FE7" w:rsidP="00C14FE7">
            <w:r w:rsidRPr="00C14FE7">
              <w:t xml:space="preserve">This is an outward-facing, community-based role, spending a large amount of time in neighbourhoods across Hull and East Yorkshire. The post engages with residents and community groups, gathers insight, promotes Hull and East Yorkshire programmes and helps communities understand the role and responsibilities of the Combined Authority and the Mayor. </w:t>
            </w:r>
          </w:p>
          <w:p w14:paraId="4E586C96" w14:textId="77777777" w:rsidR="00C14FE7" w:rsidRDefault="00C14FE7" w:rsidP="00C14FE7"/>
          <w:p w14:paraId="2C002630" w14:textId="7403BC37" w:rsidR="008F2AA3" w:rsidRDefault="00C14FE7" w:rsidP="00C14FE7">
            <w:r w:rsidRPr="00C14FE7">
              <w:t>The role will also include office-based activities dedicated to administration, data inputting, reporting and insight sessions to ensure community feedback shapes decision-making and programme delivery.</w:t>
            </w:r>
          </w:p>
        </w:tc>
      </w:tr>
      <w:tr w:rsidR="008F2AA3" w14:paraId="5E976DCD" w14:textId="77777777" w:rsidTr="008F2AA3">
        <w:tc>
          <w:tcPr>
            <w:tcW w:w="8926" w:type="dxa"/>
          </w:tcPr>
          <w:p w14:paraId="0C15F024" w14:textId="6D6EB82C" w:rsidR="008F2AA3" w:rsidRDefault="00C14FE7" w:rsidP="00F40D3B">
            <w:pPr>
              <w:pStyle w:val="ListParagraph"/>
              <w:numPr>
                <w:ilvl w:val="0"/>
                <w:numId w:val="1"/>
              </w:numPr>
            </w:pPr>
            <w:r>
              <w:t>Corporate Responsibilities</w:t>
            </w:r>
          </w:p>
        </w:tc>
      </w:tr>
      <w:tr w:rsidR="00E9239E" w14:paraId="4444DA6C" w14:textId="77777777" w:rsidTr="008F2AA3">
        <w:tc>
          <w:tcPr>
            <w:tcW w:w="8926" w:type="dxa"/>
          </w:tcPr>
          <w:p w14:paraId="0BA03930" w14:textId="77777777" w:rsidR="00C14FE7" w:rsidRDefault="00C14FE7" w:rsidP="00C14FE7">
            <w:pPr>
              <w:pStyle w:val="ListParagraph"/>
              <w:numPr>
                <w:ilvl w:val="0"/>
                <w:numId w:val="11"/>
              </w:numPr>
            </w:pPr>
            <w:r w:rsidRPr="00C14FE7">
              <w:t xml:space="preserve">Represent HEYCA positively and professionally in the community. </w:t>
            </w:r>
          </w:p>
          <w:p w14:paraId="2931C91F" w14:textId="77777777" w:rsidR="00C14FE7" w:rsidRDefault="00C14FE7" w:rsidP="00C14FE7">
            <w:pPr>
              <w:pStyle w:val="ListParagraph"/>
              <w:numPr>
                <w:ilvl w:val="0"/>
                <w:numId w:val="11"/>
              </w:numPr>
            </w:pPr>
            <w:r w:rsidRPr="00C14FE7">
              <w:t>Provide clear, accurate information about HEYCA and the Mayor’s role.</w:t>
            </w:r>
          </w:p>
          <w:p w14:paraId="4D7DFB65" w14:textId="77777777" w:rsidR="00C14FE7" w:rsidRDefault="00C14FE7" w:rsidP="00C14FE7">
            <w:pPr>
              <w:pStyle w:val="ListParagraph"/>
              <w:numPr>
                <w:ilvl w:val="0"/>
                <w:numId w:val="11"/>
              </w:numPr>
            </w:pPr>
            <w:r w:rsidRPr="00C14FE7">
              <w:t xml:space="preserve">Handle information safely and confidentially. </w:t>
            </w:r>
          </w:p>
          <w:p w14:paraId="146866E7" w14:textId="493691A3" w:rsidR="00C14FE7" w:rsidRDefault="00C14FE7" w:rsidP="00C14FE7">
            <w:pPr>
              <w:pStyle w:val="ListParagraph"/>
              <w:numPr>
                <w:ilvl w:val="0"/>
                <w:numId w:val="11"/>
              </w:numPr>
            </w:pPr>
            <w:r w:rsidRPr="00C14FE7">
              <w:t xml:space="preserve">Support insight gathering to inform HEYCA’s work. </w:t>
            </w:r>
          </w:p>
          <w:p w14:paraId="36CBDE04" w14:textId="77777777" w:rsidR="00C14FE7" w:rsidRDefault="00C14FE7" w:rsidP="00C14FE7">
            <w:pPr>
              <w:pStyle w:val="ListParagraph"/>
              <w:numPr>
                <w:ilvl w:val="0"/>
                <w:numId w:val="11"/>
              </w:numPr>
            </w:pPr>
            <w:r w:rsidRPr="00C14FE7">
              <w:t xml:space="preserve">Work responsibly and safely when using HEYCA equipment, materials and the outreach vehicle. </w:t>
            </w:r>
          </w:p>
          <w:p w14:paraId="031CA336" w14:textId="18A26851" w:rsidR="006836A8" w:rsidRPr="00C14FE7" w:rsidRDefault="00C14FE7" w:rsidP="00C14FE7">
            <w:pPr>
              <w:pStyle w:val="ListParagraph"/>
              <w:numPr>
                <w:ilvl w:val="0"/>
                <w:numId w:val="11"/>
              </w:numPr>
            </w:pPr>
            <w:r w:rsidRPr="00C14FE7">
              <w:lastRenderedPageBreak/>
              <w:t xml:space="preserve">Follow HEYCA policies, safeguarding procedures and Codes of Conduct </w:t>
            </w:r>
            <w:proofErr w:type="gramStart"/>
            <w:r w:rsidRPr="00C14FE7">
              <w:t>at all times</w:t>
            </w:r>
            <w:proofErr w:type="gramEnd"/>
            <w:r w:rsidRPr="00C14FE7">
              <w:t xml:space="preserve">. </w:t>
            </w:r>
          </w:p>
          <w:p w14:paraId="2136897A" w14:textId="77777777" w:rsidR="00E9239E" w:rsidRDefault="00E9239E" w:rsidP="00C14FE7"/>
        </w:tc>
      </w:tr>
      <w:tr w:rsidR="00C14FE7" w14:paraId="3F4B52FE" w14:textId="77777777" w:rsidTr="00C14FE7">
        <w:tc>
          <w:tcPr>
            <w:tcW w:w="8926" w:type="dxa"/>
          </w:tcPr>
          <w:p w14:paraId="3A39324C" w14:textId="482E2C24" w:rsidR="00C14FE7" w:rsidRDefault="00C14FE7" w:rsidP="009012FF">
            <w:pPr>
              <w:pStyle w:val="ListParagraph"/>
              <w:numPr>
                <w:ilvl w:val="0"/>
                <w:numId w:val="1"/>
              </w:numPr>
            </w:pPr>
            <w:r>
              <w:lastRenderedPageBreak/>
              <w:t>Role Responsibilities</w:t>
            </w:r>
          </w:p>
        </w:tc>
      </w:tr>
      <w:tr w:rsidR="00C14FE7" w14:paraId="481C453D" w14:textId="77777777" w:rsidTr="00C14FE7">
        <w:tc>
          <w:tcPr>
            <w:tcW w:w="8926" w:type="dxa"/>
          </w:tcPr>
          <w:p w14:paraId="2853BC83" w14:textId="2A174C66" w:rsidR="00C14FE7" w:rsidRDefault="00C14FE7" w:rsidP="00C14FE7">
            <w:pPr>
              <w:pStyle w:val="ListParagraph"/>
              <w:numPr>
                <w:ilvl w:val="0"/>
                <w:numId w:val="10"/>
              </w:numPr>
            </w:pPr>
            <w:r w:rsidRPr="00C14FE7">
              <w:t>Engage with residents, community groups, voluntary organisations</w:t>
            </w:r>
            <w:r>
              <w:t>, businesses</w:t>
            </w:r>
            <w:r w:rsidRPr="00C14FE7">
              <w:t xml:space="preserve"> and local partners across Hull and East Yorkshire to understand local issues, priorities and opportunities. </w:t>
            </w:r>
          </w:p>
          <w:p w14:paraId="6ABECC9E" w14:textId="77777777" w:rsidR="00C14FE7" w:rsidRDefault="00C14FE7" w:rsidP="00C14FE7">
            <w:pPr>
              <w:pStyle w:val="ListParagraph"/>
              <w:numPr>
                <w:ilvl w:val="0"/>
                <w:numId w:val="10"/>
              </w:numPr>
            </w:pPr>
            <w:r w:rsidRPr="00C14FE7">
              <w:t xml:space="preserve">Attend community meetings, local events and forums to listen to residents and share information about the work of the Combined Authority and the Mayor’s priorities. </w:t>
            </w:r>
          </w:p>
          <w:p w14:paraId="49678544" w14:textId="77777777" w:rsidR="00C14FE7" w:rsidRDefault="00C14FE7" w:rsidP="00C14FE7">
            <w:pPr>
              <w:pStyle w:val="ListParagraph"/>
              <w:numPr>
                <w:ilvl w:val="0"/>
                <w:numId w:val="10"/>
              </w:numPr>
            </w:pPr>
            <w:r w:rsidRPr="00C14FE7">
              <w:t xml:space="preserve">Build and maintain relationships with key community stakeholders and networks. </w:t>
            </w:r>
          </w:p>
          <w:p w14:paraId="523A35A5" w14:textId="77777777" w:rsidR="00C14FE7" w:rsidRDefault="00C14FE7" w:rsidP="00C14FE7">
            <w:pPr>
              <w:pStyle w:val="ListParagraph"/>
              <w:numPr>
                <w:ilvl w:val="0"/>
                <w:numId w:val="10"/>
              </w:numPr>
            </w:pPr>
            <w:r w:rsidRPr="00C14FE7">
              <w:t xml:space="preserve">Gather feedback and insight from communities and share this with relevant teams within the Combined Authority. </w:t>
            </w:r>
          </w:p>
          <w:p w14:paraId="2640A395" w14:textId="77777777" w:rsidR="00C14FE7" w:rsidRDefault="00C14FE7" w:rsidP="00C14FE7">
            <w:pPr>
              <w:pStyle w:val="ListParagraph"/>
              <w:numPr>
                <w:ilvl w:val="0"/>
                <w:numId w:val="10"/>
              </w:numPr>
            </w:pPr>
            <w:r w:rsidRPr="00C14FE7">
              <w:t xml:space="preserve">Produce short summaries or briefings highlighting community concerns, emerging issues and opportunities. </w:t>
            </w:r>
          </w:p>
          <w:p w14:paraId="0B96689A" w14:textId="77777777" w:rsidR="00C14FE7" w:rsidRDefault="00C14FE7" w:rsidP="00C14FE7">
            <w:pPr>
              <w:pStyle w:val="ListParagraph"/>
              <w:numPr>
                <w:ilvl w:val="0"/>
                <w:numId w:val="10"/>
              </w:numPr>
            </w:pPr>
            <w:r w:rsidRPr="00C14FE7">
              <w:t xml:space="preserve">Support engagement activity linked to regional programmes, strategies and consultations. </w:t>
            </w:r>
          </w:p>
          <w:p w14:paraId="1C9733B0" w14:textId="77777777" w:rsidR="00C14FE7" w:rsidRDefault="00C14FE7" w:rsidP="00C14FE7">
            <w:pPr>
              <w:pStyle w:val="ListParagraph"/>
              <w:numPr>
                <w:ilvl w:val="0"/>
                <w:numId w:val="10"/>
              </w:numPr>
            </w:pPr>
            <w:r w:rsidRPr="00C14FE7">
              <w:t xml:space="preserve">Help ensure communities understand and can access opportunities connected to skills, employment, investment and regeneration initiatives. • Work with colleagues and partner organisations to coordinate engagement activity and avoid duplication. </w:t>
            </w:r>
          </w:p>
          <w:p w14:paraId="31C3440F" w14:textId="77777777" w:rsidR="00C14FE7" w:rsidRDefault="00C14FE7" w:rsidP="00C14FE7">
            <w:pPr>
              <w:pStyle w:val="ListParagraph"/>
              <w:numPr>
                <w:ilvl w:val="0"/>
                <w:numId w:val="10"/>
              </w:numPr>
            </w:pPr>
            <w:r w:rsidRPr="00C14FE7">
              <w:t xml:space="preserve">Maintain records of engagement activity and stakeholder contacts using internal systems. </w:t>
            </w:r>
          </w:p>
          <w:p w14:paraId="40A04038" w14:textId="77777777" w:rsidR="00C14FE7" w:rsidRDefault="00C14FE7" w:rsidP="00C14FE7">
            <w:pPr>
              <w:pStyle w:val="ListParagraph"/>
              <w:numPr>
                <w:ilvl w:val="0"/>
                <w:numId w:val="10"/>
              </w:numPr>
            </w:pPr>
            <w:r w:rsidRPr="00C14FE7">
              <w:t xml:space="preserve">Support the organisation and delivery of community engagement events and activities. </w:t>
            </w:r>
          </w:p>
          <w:p w14:paraId="5DC7FE5D" w14:textId="77777777" w:rsidR="00C14FE7" w:rsidRDefault="00C14FE7" w:rsidP="00C14FE7">
            <w:pPr>
              <w:pStyle w:val="ListParagraph"/>
              <w:numPr>
                <w:ilvl w:val="0"/>
                <w:numId w:val="10"/>
              </w:numPr>
            </w:pPr>
            <w:r w:rsidRPr="00C14FE7">
              <w:t xml:space="preserve">Provide community insight to support briefings for the </w:t>
            </w:r>
            <w:proofErr w:type="gramStart"/>
            <w:r w:rsidRPr="00C14FE7">
              <w:t>Mayor</w:t>
            </w:r>
            <w:proofErr w:type="gramEnd"/>
            <w:r w:rsidRPr="00C14FE7">
              <w:t xml:space="preserve"> and senior</w:t>
            </w:r>
            <w:r>
              <w:t xml:space="preserve"> </w:t>
            </w:r>
            <w:r w:rsidRPr="00C14FE7">
              <w:t xml:space="preserve">officers where required. </w:t>
            </w:r>
          </w:p>
          <w:p w14:paraId="68D4D5D5" w14:textId="174F71A8" w:rsidR="00C14FE7" w:rsidRDefault="00C14FE7" w:rsidP="00C14FE7">
            <w:pPr>
              <w:pStyle w:val="ListParagraph"/>
              <w:numPr>
                <w:ilvl w:val="0"/>
                <w:numId w:val="10"/>
              </w:numPr>
            </w:pPr>
            <w:r w:rsidRPr="00C14FE7">
              <w:t>Work flexibly across the Hull and East Yorkshire geography, including occasional evening or weekend community events.</w:t>
            </w:r>
          </w:p>
        </w:tc>
      </w:tr>
    </w:tbl>
    <w:p w14:paraId="44C44FE1" w14:textId="77777777" w:rsidR="00C14FE7" w:rsidRDefault="00C14FE7" w:rsidP="00B7499F">
      <w:pPr>
        <w:rPr>
          <w:b/>
          <w:bCs/>
        </w:rPr>
      </w:pPr>
    </w:p>
    <w:p w14:paraId="761105FB" w14:textId="3F268B8C" w:rsidR="00B7499F" w:rsidRPr="006F37A8" w:rsidRDefault="00B7499F" w:rsidP="00B7499F">
      <w:r>
        <w:rPr>
          <w:b/>
          <w:bCs/>
        </w:rPr>
        <w:t>Person Specification</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1930"/>
      </w:tblGrid>
      <w:tr w:rsidR="00B7499F" w:rsidRPr="006F37A8" w14:paraId="52D8FEE9" w14:textId="77777777" w:rsidTr="00674DEF">
        <w:trPr>
          <w:trHeight w:val="601"/>
        </w:trPr>
        <w:tc>
          <w:tcPr>
            <w:tcW w:w="7080" w:type="dxa"/>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061F69AB" w14:textId="77777777" w:rsidR="00B7499F" w:rsidRPr="006F37A8" w:rsidRDefault="00B7499F" w:rsidP="00674DEF">
            <w:pPr>
              <w:rPr>
                <w:b/>
                <w:bCs/>
              </w:rPr>
            </w:pPr>
            <w:r w:rsidRPr="006F37A8">
              <w:rPr>
                <w:b/>
                <w:bCs/>
              </w:rPr>
              <w:t> </w:t>
            </w:r>
            <w:r w:rsidRPr="00EE2E7F">
              <w:rPr>
                <w:b/>
                <w:bCs/>
              </w:rPr>
              <w:t>Qualifications</w:t>
            </w:r>
          </w:p>
        </w:tc>
        <w:tc>
          <w:tcPr>
            <w:tcW w:w="1930" w:type="dxa"/>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7E2585C8" w14:textId="77777777" w:rsidR="00B7499F" w:rsidRPr="00371C80" w:rsidRDefault="00B7499F" w:rsidP="00674DEF">
            <w:pPr>
              <w:rPr>
                <w:b/>
                <w:bCs/>
              </w:rPr>
            </w:pPr>
            <w:r w:rsidRPr="00371C80">
              <w:rPr>
                <w:b/>
                <w:bCs/>
              </w:rPr>
              <w:t>E = Essential</w:t>
            </w:r>
          </w:p>
          <w:p w14:paraId="008A407F" w14:textId="77777777" w:rsidR="00B7499F" w:rsidRPr="006F37A8" w:rsidRDefault="00B7499F" w:rsidP="00674DEF">
            <w:pPr>
              <w:rPr>
                <w:b/>
                <w:bCs/>
              </w:rPr>
            </w:pPr>
            <w:r w:rsidRPr="00371C80">
              <w:rPr>
                <w:b/>
                <w:bCs/>
              </w:rPr>
              <w:t>D = Desirable</w:t>
            </w:r>
            <w:r w:rsidRPr="006F37A8">
              <w:rPr>
                <w:b/>
                <w:bCs/>
              </w:rPr>
              <w:t> </w:t>
            </w:r>
          </w:p>
        </w:tc>
      </w:tr>
      <w:tr w:rsidR="00B7499F" w:rsidRPr="006F37A8" w14:paraId="3AB1F996" w14:textId="77777777" w:rsidTr="00674DEF">
        <w:trPr>
          <w:trHeight w:val="300"/>
        </w:trPr>
        <w:tc>
          <w:tcPr>
            <w:tcW w:w="7080" w:type="dxa"/>
            <w:tcBorders>
              <w:top w:val="single" w:sz="6" w:space="0" w:color="auto"/>
              <w:left w:val="single" w:sz="6" w:space="0" w:color="auto"/>
              <w:bottom w:val="single" w:sz="6" w:space="0" w:color="auto"/>
              <w:right w:val="single" w:sz="6" w:space="0" w:color="auto"/>
            </w:tcBorders>
            <w:hideMark/>
          </w:tcPr>
          <w:p w14:paraId="05F64553" w14:textId="77777777" w:rsidR="00C14FE7" w:rsidRDefault="00C14FE7" w:rsidP="00C14FE7">
            <w:r w:rsidRPr="00C14FE7">
              <w:t xml:space="preserve">Good general level of education (e.g. GCSEs or equivalent including English). </w:t>
            </w:r>
          </w:p>
          <w:p w14:paraId="4A3962CD" w14:textId="53CE4171" w:rsidR="00B7499F" w:rsidRPr="006F37A8" w:rsidRDefault="00C14FE7" w:rsidP="00C14FE7">
            <w:r w:rsidRPr="00C14FE7">
              <w:t>Qualification or training in community development, public engagement, social research, communications or a related field.</w:t>
            </w:r>
          </w:p>
        </w:tc>
        <w:tc>
          <w:tcPr>
            <w:tcW w:w="1930" w:type="dxa"/>
            <w:tcBorders>
              <w:top w:val="single" w:sz="6" w:space="0" w:color="auto"/>
              <w:left w:val="single" w:sz="6" w:space="0" w:color="auto"/>
              <w:bottom w:val="single" w:sz="6" w:space="0" w:color="auto"/>
              <w:right w:val="single" w:sz="6" w:space="0" w:color="auto"/>
            </w:tcBorders>
            <w:hideMark/>
          </w:tcPr>
          <w:p w14:paraId="16903262" w14:textId="77777777" w:rsidR="00B7499F" w:rsidRDefault="00B7499F" w:rsidP="00674DEF">
            <w:pPr>
              <w:ind w:left="360"/>
              <w:jc w:val="center"/>
            </w:pPr>
            <w:r>
              <w:t>E</w:t>
            </w:r>
          </w:p>
          <w:p w14:paraId="34E9A043" w14:textId="6CE9E94F" w:rsidR="00B7499F" w:rsidRDefault="00B7499F" w:rsidP="00674DEF">
            <w:pPr>
              <w:ind w:left="360"/>
              <w:jc w:val="center"/>
            </w:pPr>
          </w:p>
          <w:p w14:paraId="01B5E8D6" w14:textId="77777777" w:rsidR="00B7499F" w:rsidRPr="006F37A8" w:rsidRDefault="00B7499F" w:rsidP="00674DEF">
            <w:pPr>
              <w:ind w:left="360"/>
              <w:jc w:val="center"/>
            </w:pPr>
            <w:r>
              <w:t>D</w:t>
            </w:r>
          </w:p>
        </w:tc>
      </w:tr>
    </w:tbl>
    <w:p w14:paraId="58C0D0E6" w14:textId="77777777" w:rsidR="00B7499F" w:rsidRPr="006F37A8" w:rsidRDefault="00B7499F" w:rsidP="00B7499F">
      <w:r w:rsidRPr="006F37A8">
        <w:t> </w:t>
      </w:r>
    </w:p>
    <w:p w14:paraId="781AFD7D" w14:textId="77777777" w:rsidR="00B7499F" w:rsidRPr="006F37A8" w:rsidRDefault="00B7499F" w:rsidP="00B7499F"/>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1930"/>
      </w:tblGrid>
      <w:tr w:rsidR="00B7499F" w:rsidRPr="006F37A8" w14:paraId="79F7DA6A" w14:textId="77777777" w:rsidTr="00674DEF">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3E7BA0DE" w14:textId="77777777" w:rsidR="00B7499F" w:rsidRPr="006F37A8" w:rsidRDefault="00B7499F" w:rsidP="00674DEF">
            <w:pPr>
              <w:rPr>
                <w:b/>
                <w:bCs/>
              </w:rPr>
            </w:pPr>
            <w:r w:rsidRPr="006F37A8">
              <w:lastRenderedPageBreak/>
              <w:t> </w:t>
            </w:r>
            <w:r w:rsidRPr="00B715C6">
              <w:rPr>
                <w:b/>
                <w:bCs/>
              </w:rPr>
              <w:t>Experience and Knowledge</w:t>
            </w:r>
          </w:p>
        </w:tc>
        <w:tc>
          <w:tcPr>
            <w:tcW w:w="1930" w:type="dxa"/>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27D73340" w14:textId="77777777" w:rsidR="00B7499F" w:rsidRPr="00B715C6" w:rsidRDefault="00B7499F" w:rsidP="00674DEF">
            <w:pPr>
              <w:rPr>
                <w:b/>
                <w:bCs/>
              </w:rPr>
            </w:pPr>
            <w:r w:rsidRPr="00B715C6">
              <w:rPr>
                <w:b/>
                <w:bCs/>
              </w:rPr>
              <w:t>E = Essential</w:t>
            </w:r>
          </w:p>
          <w:p w14:paraId="05D5E67C" w14:textId="77777777" w:rsidR="00B7499F" w:rsidRPr="006F37A8" w:rsidRDefault="00B7499F" w:rsidP="00674DEF">
            <w:r w:rsidRPr="00B715C6">
              <w:rPr>
                <w:b/>
                <w:bCs/>
              </w:rPr>
              <w:t>D = Desirable</w:t>
            </w:r>
          </w:p>
        </w:tc>
      </w:tr>
      <w:tr w:rsidR="00B7499F" w:rsidRPr="006F37A8" w14:paraId="3814480C" w14:textId="77777777" w:rsidTr="00674DEF">
        <w:trPr>
          <w:trHeight w:val="300"/>
        </w:trPr>
        <w:tc>
          <w:tcPr>
            <w:tcW w:w="7080" w:type="dxa"/>
            <w:tcBorders>
              <w:top w:val="single" w:sz="6" w:space="0" w:color="auto"/>
              <w:left w:val="single" w:sz="6" w:space="0" w:color="auto"/>
              <w:bottom w:val="single" w:sz="6" w:space="0" w:color="auto"/>
              <w:right w:val="single" w:sz="6" w:space="0" w:color="auto"/>
            </w:tcBorders>
            <w:hideMark/>
          </w:tcPr>
          <w:p w14:paraId="032D0A8C" w14:textId="2BDA3A0E" w:rsidR="00C14FE7" w:rsidRDefault="00C14FE7" w:rsidP="00C14FE7">
            <w:pPr>
              <w:pStyle w:val="ListParagraph"/>
              <w:numPr>
                <w:ilvl w:val="0"/>
                <w:numId w:val="12"/>
              </w:numPr>
            </w:pPr>
            <w:r w:rsidRPr="00C14FE7">
              <w:t xml:space="preserve">Experience working with communities, residents or community organisations. </w:t>
            </w:r>
          </w:p>
          <w:p w14:paraId="5EE9EF4A" w14:textId="77777777" w:rsidR="00C14FE7" w:rsidRDefault="00C14FE7" w:rsidP="00C14FE7">
            <w:pPr>
              <w:pStyle w:val="ListParagraph"/>
              <w:numPr>
                <w:ilvl w:val="0"/>
                <w:numId w:val="12"/>
              </w:numPr>
            </w:pPr>
            <w:r w:rsidRPr="00C14FE7">
              <w:t xml:space="preserve">Experience engaging with a wide range of people and building relationships. </w:t>
            </w:r>
          </w:p>
          <w:p w14:paraId="274996B9" w14:textId="77777777" w:rsidR="00C14FE7" w:rsidRDefault="00C14FE7" w:rsidP="00C14FE7">
            <w:pPr>
              <w:pStyle w:val="ListParagraph"/>
              <w:numPr>
                <w:ilvl w:val="0"/>
                <w:numId w:val="12"/>
              </w:numPr>
            </w:pPr>
            <w:r w:rsidRPr="00C14FE7">
              <w:t xml:space="preserve">Experience gathering feedback, insight or information from communities or stakeholders. </w:t>
            </w:r>
          </w:p>
          <w:p w14:paraId="3E69A163" w14:textId="77777777" w:rsidR="00C14FE7" w:rsidRDefault="00C14FE7" w:rsidP="00C14FE7">
            <w:pPr>
              <w:pStyle w:val="ListParagraph"/>
              <w:numPr>
                <w:ilvl w:val="0"/>
                <w:numId w:val="12"/>
              </w:numPr>
            </w:pPr>
            <w:r w:rsidRPr="00C14FE7">
              <w:t xml:space="preserve">Experience supporting engagement events, meetings or outreach activity. </w:t>
            </w:r>
          </w:p>
          <w:p w14:paraId="5EE19047" w14:textId="77777777" w:rsidR="00C14FE7" w:rsidRDefault="00C14FE7" w:rsidP="00C14FE7">
            <w:pPr>
              <w:pStyle w:val="ListParagraph"/>
              <w:numPr>
                <w:ilvl w:val="0"/>
                <w:numId w:val="12"/>
              </w:numPr>
            </w:pPr>
            <w:r w:rsidRPr="00C14FE7">
              <w:t>Understanding of the challenges and opportunities facing communities in Hull and East Yorkshire.</w:t>
            </w:r>
          </w:p>
          <w:p w14:paraId="489FD241" w14:textId="77777777" w:rsidR="00C14FE7" w:rsidRDefault="00C14FE7" w:rsidP="00C14FE7">
            <w:pPr>
              <w:pStyle w:val="ListParagraph"/>
              <w:numPr>
                <w:ilvl w:val="0"/>
                <w:numId w:val="12"/>
              </w:numPr>
            </w:pPr>
            <w:r w:rsidRPr="00C14FE7">
              <w:t xml:space="preserve">Experience working within the public sector, voluntary sector or partnership environment. </w:t>
            </w:r>
          </w:p>
          <w:p w14:paraId="74A359B6" w14:textId="5E4999D8" w:rsidR="00B7499F" w:rsidRPr="006F37A8" w:rsidRDefault="00C14FE7" w:rsidP="00C14FE7">
            <w:pPr>
              <w:pStyle w:val="ListParagraph"/>
              <w:numPr>
                <w:ilvl w:val="0"/>
                <w:numId w:val="12"/>
              </w:numPr>
            </w:pPr>
            <w:r w:rsidRPr="00C14FE7">
              <w:t>Awareness of the role of local government or combined authorities.</w:t>
            </w:r>
          </w:p>
        </w:tc>
        <w:tc>
          <w:tcPr>
            <w:tcW w:w="1930" w:type="dxa"/>
            <w:tcBorders>
              <w:top w:val="single" w:sz="6" w:space="0" w:color="auto"/>
              <w:left w:val="single" w:sz="6" w:space="0" w:color="auto"/>
              <w:bottom w:val="single" w:sz="6" w:space="0" w:color="auto"/>
              <w:right w:val="single" w:sz="6" w:space="0" w:color="auto"/>
            </w:tcBorders>
          </w:tcPr>
          <w:p w14:paraId="738AD14A" w14:textId="77777777" w:rsidR="00B7499F" w:rsidRDefault="00C14FE7" w:rsidP="00C14FE7">
            <w:pPr>
              <w:jc w:val="center"/>
            </w:pPr>
            <w:r>
              <w:t>E</w:t>
            </w:r>
          </w:p>
          <w:p w14:paraId="29B38FAC" w14:textId="77777777" w:rsidR="00C14FE7" w:rsidRDefault="00C14FE7" w:rsidP="00C14FE7">
            <w:pPr>
              <w:jc w:val="center"/>
            </w:pPr>
          </w:p>
          <w:p w14:paraId="526244C4" w14:textId="1105F4F7" w:rsidR="00C14FE7" w:rsidRDefault="00C14FE7" w:rsidP="00C14FE7">
            <w:pPr>
              <w:jc w:val="center"/>
            </w:pPr>
            <w:r>
              <w:t>D</w:t>
            </w:r>
          </w:p>
          <w:p w14:paraId="24525746" w14:textId="2FAE08EE" w:rsidR="00C14FE7" w:rsidRDefault="00C14FE7" w:rsidP="00C14FE7">
            <w:pPr>
              <w:jc w:val="center"/>
            </w:pPr>
            <w:r>
              <w:t>D</w:t>
            </w:r>
          </w:p>
          <w:p w14:paraId="49EF7E3B" w14:textId="127DBBEA" w:rsidR="00C14FE7" w:rsidRDefault="00C14FE7" w:rsidP="00C14FE7">
            <w:pPr>
              <w:jc w:val="center"/>
            </w:pPr>
            <w:r>
              <w:t>D</w:t>
            </w:r>
          </w:p>
          <w:p w14:paraId="0AC1596C" w14:textId="77777777" w:rsidR="00C14FE7" w:rsidRDefault="00C14FE7" w:rsidP="00C14FE7">
            <w:pPr>
              <w:jc w:val="center"/>
            </w:pPr>
          </w:p>
          <w:p w14:paraId="21695F73" w14:textId="72692A69" w:rsidR="00C14FE7" w:rsidRDefault="00C14FE7" w:rsidP="00C14FE7">
            <w:pPr>
              <w:jc w:val="center"/>
            </w:pPr>
            <w:r>
              <w:t>D</w:t>
            </w:r>
          </w:p>
          <w:p w14:paraId="5040B33A" w14:textId="77777777" w:rsidR="00C14FE7" w:rsidRDefault="00C14FE7" w:rsidP="00C14FE7">
            <w:pPr>
              <w:jc w:val="center"/>
            </w:pPr>
            <w:r>
              <w:t>D</w:t>
            </w:r>
          </w:p>
          <w:p w14:paraId="7B102B2E" w14:textId="77777777" w:rsidR="00C14FE7" w:rsidRDefault="00C14FE7" w:rsidP="00C14FE7">
            <w:pPr>
              <w:jc w:val="center"/>
            </w:pPr>
          </w:p>
          <w:p w14:paraId="3429865C" w14:textId="36558257" w:rsidR="00C14FE7" w:rsidRPr="006F37A8" w:rsidRDefault="00C14FE7" w:rsidP="00C14FE7">
            <w:pPr>
              <w:jc w:val="center"/>
            </w:pPr>
            <w:r>
              <w:t>D</w:t>
            </w:r>
          </w:p>
        </w:tc>
      </w:tr>
    </w:tbl>
    <w:p w14:paraId="51EEF0ED" w14:textId="1331F1A4" w:rsidR="00B7499F" w:rsidRPr="006F37A8" w:rsidRDefault="00B7499F" w:rsidP="00B7499F"/>
    <w:tbl>
      <w:tblPr>
        <w:tblW w:w="9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80"/>
        <w:gridCol w:w="1930"/>
      </w:tblGrid>
      <w:tr w:rsidR="00B7499F" w:rsidRPr="006F37A8" w14:paraId="2744B546" w14:textId="77777777" w:rsidTr="00674DEF">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569DA11E" w14:textId="77777777" w:rsidR="00B7499F" w:rsidRPr="006F37A8" w:rsidRDefault="00B7499F" w:rsidP="00674DEF">
            <w:pPr>
              <w:rPr>
                <w:b/>
                <w:bCs/>
              </w:rPr>
            </w:pPr>
            <w:r w:rsidRPr="006F37A8">
              <w:t> </w:t>
            </w:r>
            <w:r w:rsidRPr="001364B6">
              <w:rPr>
                <w:b/>
                <w:bCs/>
              </w:rPr>
              <w:t>Skills, Abilities and Personal Attributes</w:t>
            </w:r>
          </w:p>
        </w:tc>
        <w:tc>
          <w:tcPr>
            <w:tcW w:w="1930" w:type="dxa"/>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783AE0C0" w14:textId="77777777" w:rsidR="00B7499F" w:rsidRPr="001364B6" w:rsidRDefault="00B7499F" w:rsidP="00674DEF">
            <w:pPr>
              <w:rPr>
                <w:b/>
                <w:bCs/>
              </w:rPr>
            </w:pPr>
            <w:r w:rsidRPr="001364B6">
              <w:rPr>
                <w:b/>
                <w:bCs/>
              </w:rPr>
              <w:t>E = Essential</w:t>
            </w:r>
          </w:p>
          <w:p w14:paraId="05CD1253" w14:textId="77777777" w:rsidR="00B7499F" w:rsidRPr="006F37A8" w:rsidRDefault="00B7499F" w:rsidP="00674DEF">
            <w:pPr>
              <w:rPr>
                <w:b/>
                <w:bCs/>
              </w:rPr>
            </w:pPr>
            <w:r w:rsidRPr="001364B6">
              <w:rPr>
                <w:b/>
                <w:bCs/>
              </w:rPr>
              <w:t>D = Desirable</w:t>
            </w:r>
          </w:p>
        </w:tc>
      </w:tr>
      <w:tr w:rsidR="00B7499F" w:rsidRPr="006F37A8" w14:paraId="65324F12" w14:textId="77777777" w:rsidTr="00674DEF">
        <w:trPr>
          <w:trHeight w:val="300"/>
        </w:trPr>
        <w:tc>
          <w:tcPr>
            <w:tcW w:w="7080" w:type="dxa"/>
            <w:tcBorders>
              <w:top w:val="single" w:sz="6" w:space="0" w:color="auto"/>
              <w:left w:val="single" w:sz="6" w:space="0" w:color="auto"/>
              <w:bottom w:val="single" w:sz="6" w:space="0" w:color="auto"/>
              <w:right w:val="single" w:sz="6" w:space="0" w:color="auto"/>
            </w:tcBorders>
            <w:hideMark/>
          </w:tcPr>
          <w:p w14:paraId="5FD43227" w14:textId="6BAF2B8F" w:rsidR="00C14FE7" w:rsidRDefault="00C14FE7" w:rsidP="00C14FE7">
            <w:pPr>
              <w:pStyle w:val="ListParagraph"/>
              <w:numPr>
                <w:ilvl w:val="0"/>
                <w:numId w:val="13"/>
              </w:numPr>
            </w:pPr>
            <w:r w:rsidRPr="00C14FE7">
              <w:t xml:space="preserve">Friendly, approachable and confident engaging with members of the public. </w:t>
            </w:r>
          </w:p>
          <w:p w14:paraId="5A80C0B2" w14:textId="77777777" w:rsidR="00C14FE7" w:rsidRDefault="00C14FE7" w:rsidP="00C14FE7">
            <w:pPr>
              <w:pStyle w:val="ListParagraph"/>
              <w:numPr>
                <w:ilvl w:val="0"/>
                <w:numId w:val="13"/>
              </w:numPr>
            </w:pPr>
            <w:r w:rsidRPr="00C14FE7">
              <w:t xml:space="preserve">Professional, reliable and well organised. </w:t>
            </w:r>
          </w:p>
          <w:p w14:paraId="0EE5C11C" w14:textId="77777777" w:rsidR="00C14FE7" w:rsidRDefault="00C14FE7" w:rsidP="00C14FE7">
            <w:pPr>
              <w:pStyle w:val="ListParagraph"/>
              <w:numPr>
                <w:ilvl w:val="0"/>
                <w:numId w:val="13"/>
              </w:numPr>
            </w:pPr>
            <w:r w:rsidRPr="00C14FE7">
              <w:t xml:space="preserve">Empathetic and respectful when listening to community concerns. </w:t>
            </w:r>
          </w:p>
          <w:p w14:paraId="308BE574" w14:textId="77777777" w:rsidR="00C14FE7" w:rsidRDefault="00C14FE7" w:rsidP="00C14FE7">
            <w:pPr>
              <w:pStyle w:val="ListParagraph"/>
              <w:numPr>
                <w:ilvl w:val="0"/>
                <w:numId w:val="13"/>
              </w:numPr>
            </w:pPr>
            <w:r w:rsidRPr="00C14FE7">
              <w:t xml:space="preserve">Proactive and motivated with a positive approach to community engagement. </w:t>
            </w:r>
          </w:p>
          <w:p w14:paraId="0600511D" w14:textId="77777777" w:rsidR="00C14FE7" w:rsidRDefault="00C14FE7" w:rsidP="00C14FE7">
            <w:pPr>
              <w:pStyle w:val="ListParagraph"/>
              <w:numPr>
                <w:ilvl w:val="0"/>
                <w:numId w:val="13"/>
              </w:numPr>
            </w:pPr>
            <w:r w:rsidRPr="00C14FE7">
              <w:t xml:space="preserve">Flexible and willing to attend community events outside standard office hours when required. </w:t>
            </w:r>
          </w:p>
          <w:p w14:paraId="03C9B299" w14:textId="078B4C71" w:rsidR="00B7499F" w:rsidRPr="006F37A8" w:rsidRDefault="00C14FE7" w:rsidP="00C14FE7">
            <w:pPr>
              <w:pStyle w:val="ListParagraph"/>
              <w:numPr>
                <w:ilvl w:val="0"/>
                <w:numId w:val="13"/>
              </w:numPr>
            </w:pPr>
            <w:r w:rsidRPr="00C14FE7">
              <w:t>Commitment to inclusive engagement and ensuring all communities have a voice.</w:t>
            </w:r>
          </w:p>
        </w:tc>
        <w:tc>
          <w:tcPr>
            <w:tcW w:w="1930" w:type="dxa"/>
            <w:tcBorders>
              <w:top w:val="single" w:sz="6" w:space="0" w:color="auto"/>
              <w:left w:val="single" w:sz="6" w:space="0" w:color="auto"/>
              <w:bottom w:val="single" w:sz="6" w:space="0" w:color="auto"/>
              <w:right w:val="single" w:sz="6" w:space="0" w:color="auto"/>
            </w:tcBorders>
            <w:hideMark/>
          </w:tcPr>
          <w:p w14:paraId="22A82433" w14:textId="77777777" w:rsidR="00B7499F" w:rsidRPr="00C14FE7" w:rsidRDefault="00C14FE7" w:rsidP="00C14FE7">
            <w:pPr>
              <w:ind w:left="360"/>
              <w:jc w:val="center"/>
            </w:pPr>
            <w:r w:rsidRPr="00C14FE7">
              <w:t>E</w:t>
            </w:r>
          </w:p>
          <w:p w14:paraId="37662B84" w14:textId="77777777" w:rsidR="00C14FE7" w:rsidRPr="00C14FE7" w:rsidRDefault="00C14FE7" w:rsidP="00C14FE7">
            <w:pPr>
              <w:ind w:left="360"/>
              <w:jc w:val="center"/>
            </w:pPr>
            <w:r w:rsidRPr="00C14FE7">
              <w:t>E</w:t>
            </w:r>
          </w:p>
          <w:p w14:paraId="642D3E6F" w14:textId="77777777" w:rsidR="00C14FE7" w:rsidRPr="00C14FE7" w:rsidRDefault="00C14FE7" w:rsidP="00C14FE7">
            <w:pPr>
              <w:ind w:left="360"/>
              <w:jc w:val="center"/>
            </w:pPr>
            <w:r w:rsidRPr="00C14FE7">
              <w:t>E</w:t>
            </w:r>
          </w:p>
          <w:p w14:paraId="294E2AF6" w14:textId="77777777" w:rsidR="00C14FE7" w:rsidRPr="00C14FE7" w:rsidRDefault="00C14FE7" w:rsidP="00C14FE7">
            <w:pPr>
              <w:ind w:left="360"/>
              <w:jc w:val="center"/>
            </w:pPr>
          </w:p>
          <w:p w14:paraId="13A40273" w14:textId="77777777" w:rsidR="00C14FE7" w:rsidRPr="00C14FE7" w:rsidRDefault="00C14FE7" w:rsidP="00C14FE7">
            <w:pPr>
              <w:ind w:left="360"/>
              <w:jc w:val="center"/>
            </w:pPr>
            <w:r w:rsidRPr="00C14FE7">
              <w:t>E</w:t>
            </w:r>
          </w:p>
          <w:p w14:paraId="6741FAB4" w14:textId="77777777" w:rsidR="00C14FE7" w:rsidRPr="00C14FE7" w:rsidRDefault="00C14FE7" w:rsidP="00C14FE7">
            <w:pPr>
              <w:ind w:left="360"/>
              <w:jc w:val="center"/>
            </w:pPr>
            <w:r w:rsidRPr="00C14FE7">
              <w:t>E</w:t>
            </w:r>
          </w:p>
          <w:p w14:paraId="34DEE4D3" w14:textId="77777777" w:rsidR="00C14FE7" w:rsidRPr="00C14FE7" w:rsidRDefault="00C14FE7" w:rsidP="00C14FE7">
            <w:pPr>
              <w:ind w:left="360"/>
              <w:jc w:val="center"/>
            </w:pPr>
          </w:p>
          <w:p w14:paraId="4B826A3C" w14:textId="65FD4226" w:rsidR="00C14FE7" w:rsidRPr="00C14FE7" w:rsidRDefault="00C14FE7" w:rsidP="00C14FE7">
            <w:pPr>
              <w:ind w:left="360"/>
              <w:jc w:val="center"/>
            </w:pPr>
            <w:r w:rsidRPr="00C14FE7">
              <w:t>E</w:t>
            </w:r>
          </w:p>
        </w:tc>
      </w:tr>
    </w:tbl>
    <w:p w14:paraId="5610461F" w14:textId="77777777" w:rsidR="00B7499F" w:rsidRDefault="00B7499F" w:rsidP="00B7499F">
      <w:r w:rsidRPr="006F37A8">
        <w:t> </w:t>
      </w:r>
    </w:p>
    <w:tbl>
      <w:tblPr>
        <w:tblpPr w:leftFromText="180" w:rightFromText="180" w:vertAnchor="text" w:tblpY="-13"/>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1930"/>
      </w:tblGrid>
      <w:tr w:rsidR="00B7499F" w:rsidRPr="006F37A8" w14:paraId="7643CB19" w14:textId="77777777" w:rsidTr="00674DEF">
        <w:trPr>
          <w:trHeight w:val="300"/>
        </w:trPr>
        <w:tc>
          <w:tcPr>
            <w:tcW w:w="7080" w:type="dxa"/>
            <w:tcBorders>
              <w:top w:val="single" w:sz="6" w:space="0" w:color="auto"/>
              <w:left w:val="single" w:sz="6" w:space="0" w:color="auto"/>
              <w:bottom w:val="single" w:sz="6" w:space="0" w:color="auto"/>
              <w:right w:val="single" w:sz="6" w:space="0" w:color="auto"/>
            </w:tcBorders>
            <w:shd w:val="clear" w:color="auto" w:fill="60CAF3" w:themeFill="accent4" w:themeFillTint="99"/>
            <w:hideMark/>
          </w:tcPr>
          <w:p w14:paraId="495EF245" w14:textId="77777777" w:rsidR="00B7499F" w:rsidRPr="006F37A8" w:rsidRDefault="00B7499F" w:rsidP="00674DEF">
            <w:pPr>
              <w:rPr>
                <w:b/>
                <w:bCs/>
              </w:rPr>
            </w:pPr>
            <w:r w:rsidRPr="006F37A8">
              <w:lastRenderedPageBreak/>
              <w:t> </w:t>
            </w:r>
            <w:r w:rsidRPr="007432CD">
              <w:rPr>
                <w:b/>
                <w:bCs/>
              </w:rPr>
              <w:t>Commitment and Behaviour Competencies</w:t>
            </w:r>
          </w:p>
        </w:tc>
        <w:tc>
          <w:tcPr>
            <w:tcW w:w="1930" w:type="dxa"/>
            <w:tcBorders>
              <w:top w:val="single" w:sz="6" w:space="0" w:color="auto"/>
              <w:left w:val="single" w:sz="6" w:space="0" w:color="auto"/>
              <w:bottom w:val="single" w:sz="6" w:space="0" w:color="auto"/>
              <w:right w:val="single" w:sz="6" w:space="0" w:color="auto"/>
            </w:tcBorders>
            <w:shd w:val="clear" w:color="auto" w:fill="8DD873" w:themeFill="accent6" w:themeFillTint="99"/>
            <w:hideMark/>
          </w:tcPr>
          <w:p w14:paraId="5A812731" w14:textId="77777777" w:rsidR="00B7499F" w:rsidRPr="001364B6" w:rsidRDefault="00B7499F" w:rsidP="00674DEF">
            <w:pPr>
              <w:rPr>
                <w:b/>
                <w:bCs/>
              </w:rPr>
            </w:pPr>
            <w:r w:rsidRPr="001364B6">
              <w:rPr>
                <w:b/>
                <w:bCs/>
              </w:rPr>
              <w:t>E = Essential</w:t>
            </w:r>
          </w:p>
          <w:p w14:paraId="27C972BF" w14:textId="77777777" w:rsidR="00B7499F" w:rsidRPr="006F37A8" w:rsidRDefault="00B7499F" w:rsidP="00674DEF">
            <w:r w:rsidRPr="001364B6">
              <w:rPr>
                <w:b/>
                <w:bCs/>
              </w:rPr>
              <w:t>D = Desirable</w:t>
            </w:r>
          </w:p>
        </w:tc>
      </w:tr>
      <w:tr w:rsidR="00B7499F" w:rsidRPr="006F37A8" w14:paraId="50ED687F" w14:textId="77777777" w:rsidTr="00674DEF">
        <w:trPr>
          <w:trHeight w:val="6634"/>
        </w:trPr>
        <w:tc>
          <w:tcPr>
            <w:tcW w:w="7080" w:type="dxa"/>
            <w:tcBorders>
              <w:top w:val="single" w:sz="6" w:space="0" w:color="auto"/>
              <w:left w:val="single" w:sz="6" w:space="0" w:color="auto"/>
              <w:bottom w:val="single" w:sz="6" w:space="0" w:color="auto"/>
              <w:right w:val="single" w:sz="6" w:space="0" w:color="auto"/>
            </w:tcBorders>
            <w:hideMark/>
          </w:tcPr>
          <w:p w14:paraId="21D36363" w14:textId="77777777" w:rsidR="00B7499F" w:rsidRDefault="00B7499F" w:rsidP="00674DEF">
            <w:pPr>
              <w:pStyle w:val="ListParagraph"/>
              <w:numPr>
                <w:ilvl w:val="0"/>
                <w:numId w:val="4"/>
              </w:numPr>
              <w:ind w:hanging="720"/>
            </w:pPr>
            <w:r>
              <w:t xml:space="preserve">We do it when we say we will </w:t>
            </w:r>
          </w:p>
          <w:p w14:paraId="4598969F" w14:textId="77777777" w:rsidR="00B7499F" w:rsidRDefault="00B7499F" w:rsidP="00674DEF">
            <w:r>
              <w:t>•</w:t>
            </w:r>
            <w:r>
              <w:tab/>
              <w:t xml:space="preserve">We aim for excellence </w:t>
            </w:r>
          </w:p>
          <w:p w14:paraId="09D71A72" w14:textId="77777777" w:rsidR="00B7499F" w:rsidRDefault="00B7499F" w:rsidP="00674DEF">
            <w:r>
              <w:t>•</w:t>
            </w:r>
            <w:r>
              <w:tab/>
              <w:t xml:space="preserve">We keep people informed </w:t>
            </w:r>
          </w:p>
          <w:p w14:paraId="1C1E423C" w14:textId="77777777" w:rsidR="00B7499F" w:rsidRDefault="00B7499F" w:rsidP="00674DEF">
            <w:r>
              <w:t>•</w:t>
            </w:r>
            <w:r>
              <w:tab/>
              <w:t xml:space="preserve">We strive to learn and develop </w:t>
            </w:r>
          </w:p>
          <w:p w14:paraId="4FDFC1D3" w14:textId="77777777" w:rsidR="00B7499F" w:rsidRDefault="00B7499F" w:rsidP="00674DEF">
            <w:pPr>
              <w:pStyle w:val="ListParagraph"/>
              <w:numPr>
                <w:ilvl w:val="0"/>
                <w:numId w:val="3"/>
              </w:numPr>
              <w:ind w:hanging="720"/>
            </w:pPr>
            <w:r>
              <w:t>We give and receive constructive feedback and act on it</w:t>
            </w:r>
          </w:p>
          <w:p w14:paraId="561BA72C" w14:textId="77777777" w:rsidR="00B7499F" w:rsidRDefault="00B7499F" w:rsidP="00674DEF">
            <w:pPr>
              <w:pStyle w:val="ListParagraph"/>
            </w:pPr>
          </w:p>
          <w:p w14:paraId="7DE935EC" w14:textId="77777777" w:rsidR="00B7499F" w:rsidRDefault="00B7499F" w:rsidP="00674DEF">
            <w:pPr>
              <w:pStyle w:val="ListParagraph"/>
              <w:numPr>
                <w:ilvl w:val="0"/>
                <w:numId w:val="3"/>
              </w:numPr>
              <w:ind w:hanging="720"/>
            </w:pPr>
            <w:r>
              <w:t xml:space="preserve">We </w:t>
            </w:r>
            <w:proofErr w:type="gramStart"/>
            <w:r>
              <w:t>treat others with respect and dignity at all times</w:t>
            </w:r>
            <w:proofErr w:type="gramEnd"/>
          </w:p>
          <w:p w14:paraId="76C690FF" w14:textId="77777777" w:rsidR="00B7499F" w:rsidRDefault="00B7499F" w:rsidP="00674DEF">
            <w:pPr>
              <w:pStyle w:val="ListParagraph"/>
            </w:pPr>
          </w:p>
          <w:p w14:paraId="3AB586FD" w14:textId="77777777" w:rsidR="00B7499F" w:rsidRDefault="00B7499F" w:rsidP="00674DEF">
            <w:pPr>
              <w:pStyle w:val="ListParagraph"/>
              <w:numPr>
                <w:ilvl w:val="0"/>
                <w:numId w:val="3"/>
              </w:numPr>
              <w:ind w:hanging="720"/>
            </w:pPr>
            <w:r>
              <w:t xml:space="preserve">We will be open and honest in a respectful manner </w:t>
            </w:r>
          </w:p>
          <w:p w14:paraId="61087798" w14:textId="77777777" w:rsidR="00B7499F" w:rsidRDefault="00B7499F" w:rsidP="00674DEF">
            <w:pPr>
              <w:pStyle w:val="ListParagraph"/>
            </w:pPr>
          </w:p>
          <w:p w14:paraId="1CE0DA56" w14:textId="77777777" w:rsidR="00B7499F" w:rsidRDefault="00B7499F" w:rsidP="00674DEF">
            <w:pPr>
              <w:pStyle w:val="ListParagraph"/>
              <w:numPr>
                <w:ilvl w:val="0"/>
                <w:numId w:val="3"/>
              </w:numPr>
              <w:ind w:hanging="720"/>
            </w:pPr>
            <w:r>
              <w:t>We will maintain confidentiality</w:t>
            </w:r>
          </w:p>
          <w:p w14:paraId="7924E018" w14:textId="77777777" w:rsidR="00B7499F" w:rsidRDefault="00B7499F" w:rsidP="00674DEF">
            <w:pPr>
              <w:pStyle w:val="ListParagraph"/>
            </w:pPr>
          </w:p>
          <w:p w14:paraId="16B5E42B" w14:textId="77777777" w:rsidR="00B7499F" w:rsidRDefault="00B7499F" w:rsidP="00674DEF">
            <w:pPr>
              <w:pStyle w:val="ListParagraph"/>
              <w:numPr>
                <w:ilvl w:val="0"/>
                <w:numId w:val="2"/>
              </w:numPr>
              <w:ind w:hanging="720"/>
            </w:pPr>
            <w:r>
              <w:t xml:space="preserve">We will ensure compliance with Corporate Governance procedures, procurement regulations and the Data Protection Act </w:t>
            </w:r>
          </w:p>
          <w:p w14:paraId="5AFF0B61" w14:textId="77777777" w:rsidR="00B7499F" w:rsidRDefault="00B7499F" w:rsidP="00674DEF">
            <w:pPr>
              <w:pStyle w:val="ListParagraph"/>
            </w:pPr>
          </w:p>
          <w:p w14:paraId="05646634" w14:textId="77777777" w:rsidR="00B7499F" w:rsidRPr="006F37A8" w:rsidRDefault="00B7499F" w:rsidP="00674DEF">
            <w:pPr>
              <w:pStyle w:val="ListParagraph"/>
              <w:numPr>
                <w:ilvl w:val="0"/>
                <w:numId w:val="2"/>
              </w:numPr>
              <w:ind w:hanging="720"/>
            </w:pPr>
            <w:r>
              <w:t xml:space="preserve">We will behave according to the Employees’ Code of Conduct.  </w:t>
            </w:r>
          </w:p>
        </w:tc>
        <w:tc>
          <w:tcPr>
            <w:tcW w:w="1930" w:type="dxa"/>
            <w:tcBorders>
              <w:top w:val="single" w:sz="6" w:space="0" w:color="auto"/>
              <w:left w:val="single" w:sz="6" w:space="0" w:color="auto"/>
              <w:bottom w:val="single" w:sz="6" w:space="0" w:color="auto"/>
              <w:right w:val="single" w:sz="6" w:space="0" w:color="auto"/>
            </w:tcBorders>
          </w:tcPr>
          <w:p w14:paraId="77B183D2" w14:textId="77777777" w:rsidR="00B7499F" w:rsidRPr="002A57BA" w:rsidRDefault="00B7499F" w:rsidP="00674DEF">
            <w:pPr>
              <w:jc w:val="center"/>
            </w:pPr>
            <w:r w:rsidRPr="002A57BA">
              <w:t>E</w:t>
            </w:r>
          </w:p>
          <w:p w14:paraId="701B1290" w14:textId="77777777" w:rsidR="00B7499F" w:rsidRPr="002A57BA" w:rsidRDefault="00B7499F" w:rsidP="00674DEF">
            <w:pPr>
              <w:jc w:val="center"/>
            </w:pPr>
            <w:r w:rsidRPr="002A57BA">
              <w:t>E</w:t>
            </w:r>
          </w:p>
          <w:p w14:paraId="59A40124" w14:textId="77777777" w:rsidR="00B7499F" w:rsidRPr="002A57BA" w:rsidRDefault="00B7499F" w:rsidP="00674DEF">
            <w:pPr>
              <w:jc w:val="center"/>
            </w:pPr>
            <w:r w:rsidRPr="002A57BA">
              <w:t>E</w:t>
            </w:r>
          </w:p>
          <w:p w14:paraId="03CCB266" w14:textId="77777777" w:rsidR="00B7499F" w:rsidRPr="002A57BA" w:rsidRDefault="00B7499F" w:rsidP="00674DEF">
            <w:pPr>
              <w:jc w:val="center"/>
            </w:pPr>
            <w:r w:rsidRPr="002A57BA">
              <w:t>E</w:t>
            </w:r>
          </w:p>
          <w:p w14:paraId="06708E97" w14:textId="47327EB7" w:rsidR="00B7499F" w:rsidRPr="002A57BA" w:rsidRDefault="00B7499F" w:rsidP="007B0D19">
            <w:pPr>
              <w:jc w:val="center"/>
            </w:pPr>
            <w:r w:rsidRPr="002A57BA">
              <w:t>E</w:t>
            </w:r>
          </w:p>
          <w:p w14:paraId="271ADC06" w14:textId="07240CA6" w:rsidR="00B7499F" w:rsidRPr="002A57BA" w:rsidRDefault="007B0D19" w:rsidP="007B0D19">
            <w:r>
              <w:t xml:space="preserve">                  </w:t>
            </w:r>
            <w:r w:rsidR="00B7499F" w:rsidRPr="002A57BA">
              <w:t>E</w:t>
            </w:r>
          </w:p>
          <w:p w14:paraId="37C6DD96" w14:textId="77777777" w:rsidR="007B0D19" w:rsidRDefault="007B0D19" w:rsidP="00674DEF">
            <w:pPr>
              <w:jc w:val="center"/>
            </w:pPr>
          </w:p>
          <w:p w14:paraId="4C778940" w14:textId="0D05EFA2" w:rsidR="00B7499F" w:rsidRPr="002A57BA" w:rsidRDefault="00B7499F" w:rsidP="00674DEF">
            <w:pPr>
              <w:jc w:val="center"/>
            </w:pPr>
            <w:r w:rsidRPr="002A57BA">
              <w:t>E</w:t>
            </w:r>
          </w:p>
          <w:p w14:paraId="20D9497F" w14:textId="77777777" w:rsidR="00B7499F" w:rsidRPr="002A57BA" w:rsidRDefault="00B7499F" w:rsidP="00674DEF">
            <w:pPr>
              <w:jc w:val="center"/>
            </w:pPr>
            <w:r w:rsidRPr="002A57BA">
              <w:t>E</w:t>
            </w:r>
          </w:p>
          <w:p w14:paraId="35DE8A1A" w14:textId="77777777" w:rsidR="007B0D19" w:rsidRDefault="007B0D19" w:rsidP="00674DEF">
            <w:pPr>
              <w:jc w:val="center"/>
            </w:pPr>
          </w:p>
          <w:p w14:paraId="4AE56088" w14:textId="632FA51F" w:rsidR="00B7499F" w:rsidRPr="002A57BA" w:rsidRDefault="00B7499F" w:rsidP="00674DEF">
            <w:pPr>
              <w:jc w:val="center"/>
            </w:pPr>
            <w:r w:rsidRPr="002A57BA">
              <w:t>E</w:t>
            </w:r>
          </w:p>
          <w:p w14:paraId="5CB5219D" w14:textId="3564DA3E" w:rsidR="00B7499F" w:rsidRPr="002A57BA" w:rsidRDefault="00B7499F" w:rsidP="00674DEF">
            <w:pPr>
              <w:jc w:val="center"/>
            </w:pPr>
          </w:p>
          <w:p w14:paraId="2BD76691" w14:textId="77777777" w:rsidR="00B7499F" w:rsidRPr="002A57BA" w:rsidRDefault="00B7499F" w:rsidP="00674DEF"/>
          <w:p w14:paraId="01869D0D" w14:textId="77777777" w:rsidR="00B7499F" w:rsidRPr="002A57BA" w:rsidRDefault="00B7499F" w:rsidP="00674DEF">
            <w:pPr>
              <w:jc w:val="center"/>
            </w:pPr>
            <w:r w:rsidRPr="002A57BA">
              <w:t>E</w:t>
            </w:r>
          </w:p>
          <w:p w14:paraId="24439D11" w14:textId="77777777" w:rsidR="00B7499F" w:rsidRPr="002A57BA" w:rsidRDefault="00B7499F" w:rsidP="00674DEF">
            <w:pPr>
              <w:jc w:val="center"/>
            </w:pPr>
          </w:p>
        </w:tc>
      </w:tr>
    </w:tbl>
    <w:p w14:paraId="3ECEB4E1" w14:textId="77777777" w:rsidR="00B7499F" w:rsidRDefault="00B7499F" w:rsidP="00B7499F"/>
    <w:p w14:paraId="1AFDEAB7" w14:textId="77777777" w:rsidR="00B7499F" w:rsidRPr="006F37A8" w:rsidRDefault="00B7499F" w:rsidP="00B7499F">
      <w:r w:rsidRPr="00AA33FA">
        <w:rPr>
          <w:b/>
          <w:bCs/>
        </w:rPr>
        <w:t>Note: This Job Description is not exhaustive, and employees will be expected to undertake other responsibilities commensurate with the seniority of the post.</w:t>
      </w:r>
      <w:r w:rsidRPr="006F37A8">
        <w:rPr>
          <w:b/>
          <w:bCs/>
        </w:rPr>
        <w:t> </w:t>
      </w:r>
      <w:r w:rsidRPr="006F37A8">
        <w:t> </w:t>
      </w:r>
    </w:p>
    <w:p w14:paraId="776C4FA6" w14:textId="66A6FFB3" w:rsidR="006C5D42" w:rsidRPr="006F37A8" w:rsidRDefault="006C5D42" w:rsidP="006C5D42"/>
    <w:sectPr w:rsidR="006C5D42" w:rsidRPr="006F3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E3EB1"/>
    <w:multiLevelType w:val="hybridMultilevel"/>
    <w:tmpl w:val="83D4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77725"/>
    <w:multiLevelType w:val="hybridMultilevel"/>
    <w:tmpl w:val="73DACD20"/>
    <w:lvl w:ilvl="0" w:tplc="0809000F">
      <w:start w:val="1"/>
      <w:numFmt w:val="decimal"/>
      <w:lvlText w:val="%1."/>
      <w:lvlJc w:val="left"/>
      <w:pPr>
        <w:ind w:left="720" w:hanging="360"/>
      </w:pPr>
      <w:rPr>
        <w:rFonts w:hint="default"/>
      </w:rPr>
    </w:lvl>
    <w:lvl w:ilvl="1" w:tplc="F5E864DC">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21223F"/>
    <w:multiLevelType w:val="hybridMultilevel"/>
    <w:tmpl w:val="1AC8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62287"/>
    <w:multiLevelType w:val="hybridMultilevel"/>
    <w:tmpl w:val="9DB26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D268A"/>
    <w:multiLevelType w:val="hybridMultilevel"/>
    <w:tmpl w:val="9168E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4D74C5"/>
    <w:multiLevelType w:val="hybridMultilevel"/>
    <w:tmpl w:val="EF866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096CA3"/>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7E0EEB"/>
    <w:multiLevelType w:val="hybridMultilevel"/>
    <w:tmpl w:val="F0C66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B730F3"/>
    <w:multiLevelType w:val="hybridMultilevel"/>
    <w:tmpl w:val="102CB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24F86"/>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07755F"/>
    <w:multiLevelType w:val="hybridMultilevel"/>
    <w:tmpl w:val="1880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644008"/>
    <w:multiLevelType w:val="hybridMultilevel"/>
    <w:tmpl w:val="5C325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A334A7"/>
    <w:multiLevelType w:val="multilevel"/>
    <w:tmpl w:val="5210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1684244">
    <w:abstractNumId w:val="1"/>
  </w:num>
  <w:num w:numId="2" w16cid:durableId="1082096610">
    <w:abstractNumId w:val="9"/>
  </w:num>
  <w:num w:numId="3" w16cid:durableId="389110058">
    <w:abstractNumId w:val="12"/>
  </w:num>
  <w:num w:numId="4" w16cid:durableId="1808235943">
    <w:abstractNumId w:val="6"/>
  </w:num>
  <w:num w:numId="5" w16cid:durableId="121313993">
    <w:abstractNumId w:val="8"/>
  </w:num>
  <w:num w:numId="6" w16cid:durableId="1995600854">
    <w:abstractNumId w:val="4"/>
  </w:num>
  <w:num w:numId="7" w16cid:durableId="309022791">
    <w:abstractNumId w:val="10"/>
  </w:num>
  <w:num w:numId="8" w16cid:durableId="165828473">
    <w:abstractNumId w:val="3"/>
  </w:num>
  <w:num w:numId="9" w16cid:durableId="1753312513">
    <w:abstractNumId w:val="2"/>
  </w:num>
  <w:num w:numId="10" w16cid:durableId="175968761">
    <w:abstractNumId w:val="5"/>
  </w:num>
  <w:num w:numId="11" w16cid:durableId="1497956633">
    <w:abstractNumId w:val="7"/>
  </w:num>
  <w:num w:numId="12" w16cid:durableId="1092899051">
    <w:abstractNumId w:val="0"/>
  </w:num>
  <w:num w:numId="13" w16cid:durableId="40299172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A8"/>
    <w:rsid w:val="00027D14"/>
    <w:rsid w:val="00032601"/>
    <w:rsid w:val="00045DDC"/>
    <w:rsid w:val="0004621D"/>
    <w:rsid w:val="00091818"/>
    <w:rsid w:val="000D16E8"/>
    <w:rsid w:val="00102EB9"/>
    <w:rsid w:val="001626AE"/>
    <w:rsid w:val="002776B0"/>
    <w:rsid w:val="002B6A6E"/>
    <w:rsid w:val="002C0CDE"/>
    <w:rsid w:val="00356F68"/>
    <w:rsid w:val="00415359"/>
    <w:rsid w:val="0042649A"/>
    <w:rsid w:val="004371C0"/>
    <w:rsid w:val="00445156"/>
    <w:rsid w:val="004D0B75"/>
    <w:rsid w:val="004D2CB0"/>
    <w:rsid w:val="005021FD"/>
    <w:rsid w:val="0050432F"/>
    <w:rsid w:val="0051038C"/>
    <w:rsid w:val="00571F42"/>
    <w:rsid w:val="00607545"/>
    <w:rsid w:val="00614140"/>
    <w:rsid w:val="00647853"/>
    <w:rsid w:val="006836A8"/>
    <w:rsid w:val="006A2F5D"/>
    <w:rsid w:val="006C5D42"/>
    <w:rsid w:val="006F37A8"/>
    <w:rsid w:val="00775210"/>
    <w:rsid w:val="00792492"/>
    <w:rsid w:val="007B0D19"/>
    <w:rsid w:val="007D0C41"/>
    <w:rsid w:val="007D74FA"/>
    <w:rsid w:val="007F3AA0"/>
    <w:rsid w:val="00857E74"/>
    <w:rsid w:val="008F2AA3"/>
    <w:rsid w:val="00904BD9"/>
    <w:rsid w:val="00963C49"/>
    <w:rsid w:val="009E0823"/>
    <w:rsid w:val="00A2254B"/>
    <w:rsid w:val="00A60F0C"/>
    <w:rsid w:val="00AA3874"/>
    <w:rsid w:val="00AB340B"/>
    <w:rsid w:val="00B13E0B"/>
    <w:rsid w:val="00B2290B"/>
    <w:rsid w:val="00B22D8C"/>
    <w:rsid w:val="00B718ED"/>
    <w:rsid w:val="00B7499F"/>
    <w:rsid w:val="00C14FE7"/>
    <w:rsid w:val="00C32B5A"/>
    <w:rsid w:val="00CC3EE4"/>
    <w:rsid w:val="00CD26B4"/>
    <w:rsid w:val="00D0718B"/>
    <w:rsid w:val="00D122D0"/>
    <w:rsid w:val="00DA2DDD"/>
    <w:rsid w:val="00E0765A"/>
    <w:rsid w:val="00E11043"/>
    <w:rsid w:val="00E6365A"/>
    <w:rsid w:val="00E673FE"/>
    <w:rsid w:val="00E9239E"/>
    <w:rsid w:val="00EC2812"/>
    <w:rsid w:val="00F40D3B"/>
    <w:rsid w:val="00F61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CBFB"/>
  <w15:chartTrackingRefBased/>
  <w15:docId w15:val="{0D30F6BE-E1E8-4DD3-9ADC-E97C3A51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38C"/>
  </w:style>
  <w:style w:type="paragraph" w:styleId="Heading1">
    <w:name w:val="heading 1"/>
    <w:basedOn w:val="Normal"/>
    <w:next w:val="Normal"/>
    <w:link w:val="Heading1Char"/>
    <w:uiPriority w:val="9"/>
    <w:qFormat/>
    <w:rsid w:val="006F3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7A8"/>
    <w:rPr>
      <w:rFonts w:eastAsiaTheme="majorEastAsia" w:cstheme="majorBidi"/>
      <w:color w:val="272727" w:themeColor="text1" w:themeTint="D8"/>
    </w:rPr>
  </w:style>
  <w:style w:type="paragraph" w:styleId="Title">
    <w:name w:val="Title"/>
    <w:basedOn w:val="Normal"/>
    <w:next w:val="Normal"/>
    <w:link w:val="TitleChar"/>
    <w:uiPriority w:val="10"/>
    <w:qFormat/>
    <w:rsid w:val="006F3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7A8"/>
    <w:pPr>
      <w:spacing w:before="160"/>
      <w:jc w:val="center"/>
    </w:pPr>
    <w:rPr>
      <w:i/>
      <w:iCs/>
      <w:color w:val="404040" w:themeColor="text1" w:themeTint="BF"/>
    </w:rPr>
  </w:style>
  <w:style w:type="character" w:customStyle="1" w:styleId="QuoteChar">
    <w:name w:val="Quote Char"/>
    <w:basedOn w:val="DefaultParagraphFont"/>
    <w:link w:val="Quote"/>
    <w:uiPriority w:val="29"/>
    <w:rsid w:val="006F37A8"/>
    <w:rPr>
      <w:i/>
      <w:iCs/>
      <w:color w:val="404040" w:themeColor="text1" w:themeTint="BF"/>
    </w:rPr>
  </w:style>
  <w:style w:type="paragraph" w:styleId="ListParagraph">
    <w:name w:val="List Paragraph"/>
    <w:basedOn w:val="Normal"/>
    <w:uiPriority w:val="34"/>
    <w:qFormat/>
    <w:rsid w:val="006F37A8"/>
    <w:pPr>
      <w:ind w:left="720"/>
      <w:contextualSpacing/>
    </w:pPr>
  </w:style>
  <w:style w:type="character" w:styleId="IntenseEmphasis">
    <w:name w:val="Intense Emphasis"/>
    <w:basedOn w:val="DefaultParagraphFont"/>
    <w:uiPriority w:val="21"/>
    <w:qFormat/>
    <w:rsid w:val="006F37A8"/>
    <w:rPr>
      <w:i/>
      <w:iCs/>
      <w:color w:val="0F4761" w:themeColor="accent1" w:themeShade="BF"/>
    </w:rPr>
  </w:style>
  <w:style w:type="paragraph" w:styleId="IntenseQuote">
    <w:name w:val="Intense Quote"/>
    <w:basedOn w:val="Normal"/>
    <w:next w:val="Normal"/>
    <w:link w:val="IntenseQuoteChar"/>
    <w:uiPriority w:val="30"/>
    <w:qFormat/>
    <w:rsid w:val="006F3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7A8"/>
    <w:rPr>
      <w:i/>
      <w:iCs/>
      <w:color w:val="0F4761" w:themeColor="accent1" w:themeShade="BF"/>
    </w:rPr>
  </w:style>
  <w:style w:type="character" w:styleId="IntenseReference">
    <w:name w:val="Intense Reference"/>
    <w:basedOn w:val="DefaultParagraphFont"/>
    <w:uiPriority w:val="32"/>
    <w:qFormat/>
    <w:rsid w:val="006F37A8"/>
    <w:rPr>
      <w:b/>
      <w:bCs/>
      <w:smallCaps/>
      <w:color w:val="0F4761" w:themeColor="accent1" w:themeShade="BF"/>
      <w:spacing w:val="5"/>
    </w:rPr>
  </w:style>
  <w:style w:type="table" w:styleId="TableGrid">
    <w:name w:val="Table Grid"/>
    <w:basedOn w:val="TableNormal"/>
    <w:uiPriority w:val="39"/>
    <w:rsid w:val="00A60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28FB95D8BF744596F999F88172F84E" ma:contentTypeVersion="11" ma:contentTypeDescription="Create a new document." ma:contentTypeScope="" ma:versionID="953576e4000fa79e6a2cde6023ac4e53">
  <xsd:schema xmlns:xsd="http://www.w3.org/2001/XMLSchema" xmlns:xs="http://www.w3.org/2001/XMLSchema" xmlns:p="http://schemas.microsoft.com/office/2006/metadata/properties" xmlns:ns2="812be11c-5c74-459a-b6c7-62fbf7ae14d0" xmlns:ns3="d3b8a3ed-5537-4859-a0cf-a0cc3e435194" targetNamespace="http://schemas.microsoft.com/office/2006/metadata/properties" ma:root="true" ma:fieldsID="4e968e3016831160f645b2fc10f37d3a" ns2:_="" ns3:_="">
    <xsd:import namespace="812be11c-5c74-459a-b6c7-62fbf7ae14d0"/>
    <xsd:import namespace="d3b8a3ed-5537-4859-a0cf-a0cc3e435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be11c-5c74-459a-b6c7-62fbf7ae1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8a5025-e789-4030-a44f-f61da514e0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b8a3ed-5537-4859-a0cf-a0cc3e4351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7cc6e7-c71b-4913-9a1a-5117e88ac177}" ma:internalName="TaxCatchAll" ma:showField="CatchAllData" ma:web="d3b8a3ed-5537-4859-a0cf-a0cc3e435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2be11c-5c74-459a-b6c7-62fbf7ae14d0">
      <Terms xmlns="http://schemas.microsoft.com/office/infopath/2007/PartnerControls"/>
    </lcf76f155ced4ddcb4097134ff3c332f>
    <TaxCatchAll xmlns="d3b8a3ed-5537-4859-a0cf-a0cc3e435194" xsi:nil="true"/>
  </documentManagement>
</p:properties>
</file>

<file path=customXml/itemProps1.xml><?xml version="1.0" encoding="utf-8"?>
<ds:datastoreItem xmlns:ds="http://schemas.openxmlformats.org/officeDocument/2006/customXml" ds:itemID="{AA425D2A-E2CF-4DA3-B61F-BB6AC1EA0D66}">
  <ds:schemaRefs>
    <ds:schemaRef ds:uri="http://schemas.openxmlformats.org/officeDocument/2006/bibliography"/>
  </ds:schemaRefs>
</ds:datastoreItem>
</file>

<file path=customXml/itemProps2.xml><?xml version="1.0" encoding="utf-8"?>
<ds:datastoreItem xmlns:ds="http://schemas.openxmlformats.org/officeDocument/2006/customXml" ds:itemID="{E1E6FD76-A95F-4DB3-B034-FC0F47031AFC}">
  <ds:schemaRefs>
    <ds:schemaRef ds:uri="http://schemas.microsoft.com/sharepoint/v3/contenttype/forms"/>
  </ds:schemaRefs>
</ds:datastoreItem>
</file>

<file path=customXml/itemProps3.xml><?xml version="1.0" encoding="utf-8"?>
<ds:datastoreItem xmlns:ds="http://schemas.openxmlformats.org/officeDocument/2006/customXml" ds:itemID="{0F87D6BD-18BE-4769-8E32-D50BA4AFA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be11c-5c74-459a-b6c7-62fbf7ae14d0"/>
    <ds:schemaRef ds:uri="d3b8a3ed-5537-4859-a0cf-a0cc3e435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4F5114-669D-49A1-B72C-B2C5FCE9BC77}">
  <ds:schemaRefs>
    <ds:schemaRef ds:uri="http://schemas.microsoft.com/office/2006/metadata/properties"/>
    <ds:schemaRef ds:uri="http://schemas.microsoft.com/office/infopath/2007/PartnerControls"/>
    <ds:schemaRef ds:uri="812be11c-5c74-459a-b6c7-62fbf7ae14d0"/>
    <ds:schemaRef ds:uri="d3b8a3ed-5537-4859-a0cf-a0cc3e43519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714</Words>
  <Characters>4755</Characters>
  <Application>Microsoft Office Word</Application>
  <DocSecurity>0</DocSecurity>
  <Lines>158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Duggan</dc:creator>
  <cp:keywords/>
  <dc:description/>
  <cp:lastModifiedBy>Jodi Duggan</cp:lastModifiedBy>
  <cp:revision>2</cp:revision>
  <cp:lastPrinted>2026-05-29T12:12:00Z</cp:lastPrinted>
  <dcterms:created xsi:type="dcterms:W3CDTF">2026-05-31T19:56:00Z</dcterms:created>
  <dcterms:modified xsi:type="dcterms:W3CDTF">2026-05-31T19:56:00Z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2025-12-04T14:13:11Z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b1d2ac13-c8d4-4026-b891-6c73944b924b</vt:lpwstr>
  </property>
  <property fmtid="{D5CDD505-2E9C-101B-9397-08002B2CF9AE}" pid="7" name="MSIP_Label_defa4170-0d19-0005-0004-bc88714345d2_ActionId">
    <vt:lpwstr>5e841aa0-748b-4204-a09b-6c7f37932212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0x010100FA28FB95D8BF744596F999F88172F84E</vt:lpwstr>
  </property>
  <property fmtid="{D5CDD505-2E9C-101B-9397-08002B2CF9AE}" pid="11" name="MediaServiceImageTags">
    <vt:lpwstr/>
  </property>
</Properties>
</file>